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38" w:rsidRDefault="000D1B38" w:rsidP="000D1B38">
      <w:pPr>
        <w:spacing w:after="120"/>
        <w:jc w:val="right"/>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Yanovskiy</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Shestakov</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Zhavoronkov</w:t>
      </w:r>
      <w:proofErr w:type="spellEnd"/>
    </w:p>
    <w:p w:rsidR="000D1B38" w:rsidRDefault="000D1B38" w:rsidP="000D1B38">
      <w:pPr>
        <w:pStyle w:val="a7"/>
      </w:pPr>
    </w:p>
    <w:p w:rsidR="000D1B38" w:rsidRDefault="000D1B38" w:rsidP="003D67DC">
      <w:pPr>
        <w:pStyle w:val="a7"/>
      </w:pPr>
      <w:r>
        <w:t>Supplementary Materials to the article</w:t>
      </w:r>
      <w:r w:rsidR="004111F7">
        <w:t>s on</w:t>
      </w:r>
      <w:r>
        <w:t xml:space="preserve"> "Democracy of "Taxation-Redistribution"</w:t>
      </w:r>
      <w:r w:rsidR="004111F7">
        <w:t xml:space="preserve"> </w:t>
      </w:r>
      <w:r w:rsidR="003D67DC">
        <w:t>vs. Taxpayers' Democracy</w:t>
      </w:r>
    </w:p>
    <w:p w:rsidR="00E24AA9" w:rsidRDefault="00E24AA9" w:rsidP="00E24AA9">
      <w:pPr>
        <w:pStyle w:val="11"/>
        <w:rPr>
          <w:rFonts w:ascii="Times New Roman" w:hAnsi="Times New Roman" w:cs="Times New Roman"/>
        </w:rPr>
      </w:pPr>
      <w:r>
        <w:rPr>
          <w:rFonts w:ascii="Times New Roman" w:hAnsi="Times New Roman" w:cs="Times New Roman"/>
        </w:rPr>
        <w:t xml:space="preserve">Data </w:t>
      </w:r>
      <w:r w:rsidR="00495A87">
        <w:rPr>
          <w:rFonts w:ascii="Times New Roman" w:hAnsi="Times New Roman" w:cs="Times New Roman"/>
        </w:rPr>
        <w:t xml:space="preserve">description </w:t>
      </w:r>
      <w:r>
        <w:rPr>
          <w:rFonts w:ascii="Times New Roman" w:hAnsi="Times New Roman" w:cs="Times New Roman"/>
        </w:rPr>
        <w:t>and Summary Statistics</w:t>
      </w:r>
    </w:p>
    <w:p w:rsidR="00E24AA9" w:rsidRDefault="00E24AA9" w:rsidP="00E24AA9">
      <w:pPr>
        <w:jc w:val="both"/>
        <w:rPr>
          <w:rFonts w:ascii="Times New Roman" w:hAnsi="Times New Roman" w:cs="Times New Roman"/>
          <w:b/>
          <w:i/>
          <w:sz w:val="24"/>
          <w:szCs w:val="24"/>
        </w:rPr>
      </w:pPr>
    </w:p>
    <w:p w:rsidR="00E24AA9" w:rsidRDefault="00E24AA9" w:rsidP="00F94404">
      <w:pPr>
        <w:spacing w:line="360" w:lineRule="auto"/>
        <w:ind w:right="-624"/>
        <w:jc w:val="both"/>
        <w:rPr>
          <w:rFonts w:ascii="Times New Roman" w:hAnsi="Times New Roman" w:cs="Times New Roman"/>
          <w:b/>
          <w:i/>
          <w:sz w:val="24"/>
          <w:szCs w:val="24"/>
        </w:rPr>
      </w:pPr>
      <w:r>
        <w:rPr>
          <w:rFonts w:ascii="Times New Roman" w:hAnsi="Times New Roman" w:cs="Times New Roman"/>
          <w:b/>
          <w:i/>
          <w:sz w:val="24"/>
          <w:szCs w:val="24"/>
        </w:rPr>
        <w:t>General Description</w:t>
      </w:r>
    </w:p>
    <w:p w:rsidR="00E24AA9" w:rsidRPr="000A5F92" w:rsidRDefault="00E24AA9" w:rsidP="00F94404">
      <w:pPr>
        <w:spacing w:line="360" w:lineRule="auto"/>
        <w:ind w:right="-624"/>
        <w:jc w:val="both"/>
        <w:rPr>
          <w:rFonts w:ascii="Times New Roman" w:hAnsi="Times New Roman" w:cs="Times New Roman"/>
          <w:sz w:val="24"/>
          <w:szCs w:val="24"/>
        </w:rPr>
      </w:pPr>
      <w:r>
        <w:rPr>
          <w:rFonts w:ascii="Times New Roman" w:hAnsi="Times New Roman" w:cs="Times New Roman"/>
          <w:b/>
          <w:i/>
          <w:sz w:val="24"/>
          <w:szCs w:val="24"/>
        </w:rPr>
        <w:t xml:space="preserve">Sample: </w:t>
      </w:r>
      <w:r>
        <w:rPr>
          <w:rFonts w:ascii="Times New Roman" w:hAnsi="Times New Roman" w:cs="Times New Roman"/>
          <w:sz w:val="24"/>
          <w:szCs w:val="24"/>
        </w:rPr>
        <w:t xml:space="preserve"> the countries experienced taxpayers democracy (competitive elections with voters' qualification: Austria, Belgium, Canada, Denmark, France, Germany, Italy, Japan, Netherlands, Sweden, Switzerland, UK, USA); Observation period: 1791-2011 (unbalanced). Observation period provides opportunity to compare institutions of taxpayers' democracy with the universal suffrage democracy.</w:t>
      </w:r>
    </w:p>
    <w:p w:rsidR="000A5F92" w:rsidRPr="000A5F92" w:rsidRDefault="006B64E5" w:rsidP="003A11E1">
      <w:pPr>
        <w:spacing w:line="360" w:lineRule="auto"/>
        <w:ind w:right="-624"/>
        <w:jc w:val="both"/>
        <w:rPr>
          <w:rFonts w:cs="Times New Roman"/>
          <w:szCs w:val="24"/>
        </w:rPr>
      </w:pPr>
      <w:r>
        <w:rPr>
          <w:rFonts w:ascii="Times New Roman" w:hAnsi="Times New Roman" w:cs="Times New Roman"/>
          <w:sz w:val="24"/>
          <w:szCs w:val="24"/>
        </w:rPr>
        <w:t xml:space="preserve">To manage </w:t>
      </w:r>
      <w:r w:rsidR="000A5F92">
        <w:rPr>
          <w:rFonts w:ascii="Times New Roman" w:hAnsi="Times New Roman" w:cs="Times New Roman"/>
          <w:sz w:val="24"/>
          <w:szCs w:val="24"/>
        </w:rPr>
        <w:t>Missed values (data)</w:t>
      </w:r>
      <w:r>
        <w:rPr>
          <w:rFonts w:ascii="Times New Roman" w:hAnsi="Times New Roman" w:cs="Times New Roman"/>
          <w:sz w:val="24"/>
          <w:szCs w:val="24"/>
        </w:rPr>
        <w:t xml:space="preserve"> problem Dataset with</w:t>
      </w:r>
      <w:r w:rsidR="000A5F92">
        <w:rPr>
          <w:rFonts w:ascii="Times New Roman" w:hAnsi="Times New Roman" w:cs="Times New Roman"/>
          <w:sz w:val="24"/>
          <w:szCs w:val="24"/>
        </w:rPr>
        <w:t xml:space="preserve"> Imputed Data</w:t>
      </w:r>
      <w:r>
        <w:rPr>
          <w:rFonts w:ascii="Times New Roman" w:hAnsi="Times New Roman" w:cs="Times New Roman"/>
          <w:sz w:val="24"/>
          <w:szCs w:val="24"/>
        </w:rPr>
        <w:t xml:space="preserve"> (see below) created. The</w:t>
      </w:r>
      <w:r w:rsidR="000A5F92">
        <w:rPr>
          <w:rFonts w:ascii="Times New Roman" w:hAnsi="Times New Roman" w:cs="Times New Roman"/>
          <w:sz w:val="24"/>
          <w:szCs w:val="24"/>
        </w:rPr>
        <w:t xml:space="preserve"> Regression</w:t>
      </w:r>
      <w:r w:rsidR="003A11E1">
        <w:rPr>
          <w:rFonts w:ascii="Times New Roman" w:hAnsi="Times New Roman" w:cs="Times New Roman"/>
          <w:sz w:val="24"/>
          <w:szCs w:val="24"/>
        </w:rPr>
        <w:t>s'</w:t>
      </w:r>
      <w:r w:rsidR="000A5F92">
        <w:rPr>
          <w:rFonts w:ascii="Times New Roman" w:hAnsi="Times New Roman" w:cs="Times New Roman"/>
          <w:sz w:val="24"/>
          <w:szCs w:val="24"/>
        </w:rPr>
        <w:t xml:space="preserve"> outcomes </w:t>
      </w:r>
      <w:r w:rsidR="003A11E1">
        <w:rPr>
          <w:rFonts w:ascii="Times New Roman" w:hAnsi="Times New Roman" w:cs="Times New Roman"/>
          <w:sz w:val="24"/>
          <w:szCs w:val="24"/>
        </w:rPr>
        <w:t xml:space="preserve">turned to be </w:t>
      </w:r>
      <w:r>
        <w:rPr>
          <w:rFonts w:ascii="Times New Roman" w:hAnsi="Times New Roman" w:cs="Times New Roman"/>
          <w:sz w:val="24"/>
          <w:szCs w:val="24"/>
        </w:rPr>
        <w:t xml:space="preserve">almost </w:t>
      </w:r>
      <w:r w:rsidR="000A5F92">
        <w:rPr>
          <w:rFonts w:ascii="Times New Roman" w:hAnsi="Times New Roman" w:cs="Times New Roman"/>
          <w:sz w:val="24"/>
          <w:szCs w:val="24"/>
        </w:rPr>
        <w:t>the same</w:t>
      </w:r>
      <w:bookmarkStart w:id="0" w:name="_GoBack"/>
      <w:bookmarkEnd w:id="0"/>
      <w:r w:rsidR="000A5F92">
        <w:rPr>
          <w:rFonts w:ascii="Times New Roman" w:hAnsi="Times New Roman" w:cs="Times New Roman"/>
          <w:sz w:val="24"/>
          <w:szCs w:val="24"/>
        </w:rPr>
        <w:t xml:space="preserve"> </w:t>
      </w:r>
      <w:r>
        <w:rPr>
          <w:rFonts w:ascii="Times New Roman" w:hAnsi="Times New Roman" w:cs="Times New Roman"/>
          <w:sz w:val="24"/>
          <w:szCs w:val="24"/>
        </w:rPr>
        <w:t xml:space="preserve">as before imputation. </w:t>
      </w:r>
    </w:p>
    <w:p w:rsidR="00701C1B" w:rsidRDefault="00701C1B" w:rsidP="00F94404">
      <w:pPr>
        <w:spacing w:line="360" w:lineRule="auto"/>
        <w:ind w:right="-624"/>
        <w:jc w:val="both"/>
        <w:rPr>
          <w:rFonts w:ascii="Times New Roman" w:hAnsi="Times New Roman" w:cs="Times New Roman"/>
          <w:b/>
          <w:i/>
          <w:sz w:val="24"/>
          <w:szCs w:val="24"/>
        </w:rPr>
      </w:pPr>
    </w:p>
    <w:p w:rsidR="00E24AA9" w:rsidRDefault="00E24AA9" w:rsidP="006D55D9">
      <w:pPr>
        <w:spacing w:line="360" w:lineRule="auto"/>
        <w:ind w:right="-624"/>
        <w:jc w:val="both"/>
        <w:rPr>
          <w:rFonts w:ascii="Times New Roman" w:hAnsi="Times New Roman" w:cs="Times New Roman"/>
          <w:sz w:val="24"/>
          <w:szCs w:val="24"/>
        </w:rPr>
      </w:pPr>
      <w:r>
        <w:rPr>
          <w:rFonts w:ascii="Times New Roman" w:hAnsi="Times New Roman" w:cs="Times New Roman"/>
          <w:b/>
          <w:i/>
          <w:sz w:val="24"/>
          <w:szCs w:val="24"/>
        </w:rPr>
        <w:t>Government finances variables</w:t>
      </w:r>
      <w:r>
        <w:rPr>
          <w:rFonts w:ascii="Times New Roman" w:hAnsi="Times New Roman" w:cs="Times New Roman"/>
          <w:sz w:val="24"/>
          <w:szCs w:val="24"/>
        </w:rPr>
        <w:t xml:space="preserve">: Budget Deficit; Inflation (CPI - consumer price Index); Cardoso, </w:t>
      </w:r>
      <w:proofErr w:type="spellStart"/>
      <w:r>
        <w:rPr>
          <w:rFonts w:ascii="Times New Roman" w:hAnsi="Times New Roman" w:cs="Times New Roman"/>
          <w:sz w:val="24"/>
          <w:szCs w:val="24"/>
        </w:rPr>
        <w:t>Lains</w:t>
      </w:r>
      <w:proofErr w:type="spellEnd"/>
      <w:r>
        <w:rPr>
          <w:rFonts w:ascii="Times New Roman" w:hAnsi="Times New Roman" w:cs="Times New Roman"/>
          <w:sz w:val="24"/>
          <w:szCs w:val="24"/>
        </w:rPr>
        <w:t>, 2013; Mitchell, 2007</w:t>
      </w:r>
      <w:r>
        <w:rPr>
          <w:rFonts w:cs="Times New Roman"/>
          <w:szCs w:val="24"/>
        </w:rPr>
        <w:t xml:space="preserve">; </w:t>
      </w:r>
      <w:r>
        <w:rPr>
          <w:rFonts w:ascii="Times New Roman" w:hAnsi="Times New Roman" w:cs="Times New Roman"/>
          <w:sz w:val="24"/>
          <w:szCs w:val="24"/>
        </w:rPr>
        <w:t>GDP per capita Growth Rate</w:t>
      </w:r>
      <w:r>
        <w:rPr>
          <w:rFonts w:cs="Times New Roman"/>
          <w:szCs w:val="24"/>
        </w:rPr>
        <w:t xml:space="preserve">: </w:t>
      </w:r>
      <w:proofErr w:type="spellStart"/>
      <w:r>
        <w:rPr>
          <w:rFonts w:ascii="Times New Roman" w:hAnsi="Times New Roman" w:cs="Times New Roman"/>
          <w:sz w:val="24"/>
          <w:szCs w:val="24"/>
        </w:rPr>
        <w:t>Barro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Ursua</w:t>
      </w:r>
      <w:proofErr w:type="spellEnd"/>
      <w:r>
        <w:rPr>
          <w:rFonts w:ascii="Times New Roman" w:hAnsi="Times New Roman" w:cs="Times New Roman"/>
          <w:sz w:val="24"/>
          <w:szCs w:val="24"/>
        </w:rPr>
        <w:t xml:space="preserve"> Macroeconomic Data 2010 </w:t>
      </w:r>
      <w:hyperlink r:id="rId8">
        <w:r>
          <w:rPr>
            <w:rStyle w:val="InternetLink"/>
            <w:rFonts w:ascii="Times New Roman" w:hAnsi="Times New Roman" w:cs="Times New Roman"/>
            <w:sz w:val="24"/>
            <w:szCs w:val="24"/>
          </w:rPr>
          <w:t>http://rbarro.com/data-sets/</w:t>
        </w:r>
      </w:hyperlink>
      <w:r>
        <w:rPr>
          <w:rFonts w:ascii="Times New Roman" w:hAnsi="Times New Roman" w:cs="Times New Roman"/>
          <w:sz w:val="24"/>
          <w:szCs w:val="24"/>
        </w:rPr>
        <w:t xml:space="preserve"> or </w:t>
      </w:r>
      <w:hyperlink r:id="rId9">
        <w:r>
          <w:rPr>
            <w:rStyle w:val="InternetLink"/>
            <w:rFonts w:ascii="Times New Roman" w:hAnsi="Times New Roman" w:cs="Times New Roman"/>
            <w:sz w:val="24"/>
            <w:szCs w:val="24"/>
          </w:rPr>
          <w:t>http://scholar.harvard.edu/barro/publications/barro-ursua-macroeconomic-data</w:t>
        </w:r>
      </w:hyperlink>
      <w:r>
        <w:rPr>
          <w:rFonts w:ascii="Times New Roman" w:hAnsi="Times New Roman" w:cs="Times New Roman"/>
          <w:sz w:val="24"/>
          <w:szCs w:val="24"/>
        </w:rPr>
        <w:t xml:space="preserve">  </w:t>
      </w:r>
    </w:p>
    <w:p w:rsidR="000E2B3B" w:rsidRDefault="002061F4" w:rsidP="002061F4">
      <w:pPr>
        <w:spacing w:line="360" w:lineRule="auto"/>
        <w:ind w:right="-624"/>
        <w:jc w:val="both"/>
        <w:rPr>
          <w:rFonts w:ascii="Times New Roman" w:hAnsi="Times New Roman" w:cs="Times New Roman"/>
          <w:sz w:val="24"/>
          <w:szCs w:val="24"/>
        </w:rPr>
      </w:pPr>
      <w:r>
        <w:rPr>
          <w:rFonts w:ascii="Times New Roman" w:hAnsi="Times New Roman" w:cs="Times New Roman"/>
          <w:i/>
          <w:sz w:val="24"/>
          <w:szCs w:val="24"/>
        </w:rPr>
        <w:t>Public debt</w:t>
      </w:r>
      <w:r>
        <w:rPr>
          <w:rFonts w:ascii="Times New Roman" w:hAnsi="Times New Roman" w:cs="Times New Roman"/>
          <w:sz w:val="24"/>
          <w:szCs w:val="24"/>
        </w:rPr>
        <w:t xml:space="preserve"> Carmen M. Reinhart, </w:t>
      </w:r>
      <w:proofErr w:type="spellStart"/>
      <w:r>
        <w:rPr>
          <w:rFonts w:ascii="Times New Roman" w:hAnsi="Times New Roman" w:cs="Times New Roman"/>
          <w:sz w:val="24"/>
          <w:szCs w:val="24"/>
        </w:rPr>
        <w:t>Kennet</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Rogoff</w:t>
      </w:r>
      <w:proofErr w:type="spellEnd"/>
      <w:r>
        <w:rPr>
          <w:rFonts w:ascii="Times New Roman" w:hAnsi="Times New Roman" w:cs="Times New Roman"/>
          <w:sz w:val="24"/>
          <w:szCs w:val="24"/>
        </w:rPr>
        <w:t xml:space="preserve"> Data Base (Central Government Debt to GDP</w:t>
      </w:r>
      <w:r w:rsidR="00875D52">
        <w:rPr>
          <w:rFonts w:ascii="Times New Roman" w:hAnsi="Times New Roman" w:cs="Times New Roman"/>
          <w:sz w:val="24"/>
          <w:szCs w:val="24"/>
        </w:rPr>
        <w:t>; Germany – General Government Debt</w:t>
      </w:r>
      <w:r>
        <w:rPr>
          <w:rFonts w:ascii="Times New Roman" w:hAnsi="Times New Roman" w:cs="Times New Roman"/>
          <w:sz w:val="24"/>
          <w:szCs w:val="24"/>
        </w:rPr>
        <w:t xml:space="preserve">) </w:t>
      </w:r>
      <w:hyperlink r:id="rId10" w:history="1">
        <w:r w:rsidRPr="00321F60">
          <w:rPr>
            <w:rStyle w:val="a4"/>
            <w:rFonts w:ascii="Times New Roman" w:hAnsi="Times New Roman" w:cs="Times New Roman"/>
            <w:sz w:val="24"/>
            <w:szCs w:val="24"/>
          </w:rPr>
          <w:t>http://www.carmenreinhart.com/data/browse-by-topic/topics/9/</w:t>
        </w:r>
      </w:hyperlink>
      <w:r>
        <w:rPr>
          <w:rFonts w:ascii="Times New Roman" w:hAnsi="Times New Roman" w:cs="Times New Roman"/>
          <w:sz w:val="24"/>
          <w:szCs w:val="24"/>
        </w:rPr>
        <w:t xml:space="preserve"> </w:t>
      </w:r>
    </w:p>
    <w:p w:rsidR="00A652EB" w:rsidRDefault="00A652EB" w:rsidP="002061F4">
      <w:pPr>
        <w:spacing w:line="360" w:lineRule="auto"/>
        <w:ind w:right="-624"/>
        <w:jc w:val="both"/>
        <w:rPr>
          <w:rFonts w:ascii="Times New Roman" w:hAnsi="Times New Roman" w:cs="Times New Roman"/>
          <w:bCs/>
          <w:iCs/>
          <w:sz w:val="24"/>
          <w:szCs w:val="24"/>
        </w:rPr>
      </w:pPr>
      <w:r>
        <w:rPr>
          <w:rFonts w:ascii="Times New Roman" w:hAnsi="Times New Roman" w:cs="Times New Roman"/>
          <w:sz w:val="24"/>
          <w:szCs w:val="24"/>
        </w:rPr>
        <w:t xml:space="preserve">Inflation Carmen M. Reinhart, </w:t>
      </w:r>
      <w:proofErr w:type="spellStart"/>
      <w:r>
        <w:rPr>
          <w:rFonts w:ascii="Times New Roman" w:hAnsi="Times New Roman" w:cs="Times New Roman"/>
          <w:sz w:val="24"/>
          <w:szCs w:val="24"/>
        </w:rPr>
        <w:t>Kennet</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Rogoff</w:t>
      </w:r>
      <w:proofErr w:type="spellEnd"/>
      <w:r>
        <w:rPr>
          <w:rFonts w:ascii="Times New Roman" w:hAnsi="Times New Roman" w:cs="Times New Roman"/>
          <w:sz w:val="24"/>
          <w:szCs w:val="24"/>
        </w:rPr>
        <w:t xml:space="preserve"> Data Base (Germany, 1920-1924 episode omitted)</w:t>
      </w:r>
      <w:r>
        <w:rPr>
          <w:rFonts w:ascii="Times New Roman" w:hAnsi="Times New Roman" w:cs="Times New Roman"/>
          <w:b/>
          <w:i/>
          <w:sz w:val="24"/>
          <w:szCs w:val="24"/>
        </w:rPr>
        <w:t xml:space="preserve"> </w:t>
      </w:r>
      <w:hyperlink r:id="rId11" w:history="1">
        <w:r w:rsidR="007F7D4C" w:rsidRPr="00321F60">
          <w:rPr>
            <w:rStyle w:val="a4"/>
            <w:rFonts w:ascii="Times New Roman" w:hAnsi="Times New Roman" w:cs="Times New Roman"/>
            <w:bCs/>
            <w:iCs/>
            <w:sz w:val="24"/>
            <w:szCs w:val="24"/>
          </w:rPr>
          <w:t>http://www.carmenreinhart.com/data/browse-by-topic/topics/2/</w:t>
        </w:r>
      </w:hyperlink>
      <w:r w:rsidR="007F7D4C">
        <w:rPr>
          <w:rFonts w:ascii="Times New Roman" w:hAnsi="Times New Roman" w:cs="Times New Roman"/>
          <w:bCs/>
          <w:iCs/>
          <w:sz w:val="24"/>
          <w:szCs w:val="24"/>
        </w:rPr>
        <w:t xml:space="preserve"> </w:t>
      </w:r>
    </w:p>
    <w:p w:rsidR="00996465" w:rsidRPr="00783876" w:rsidRDefault="00996465" w:rsidP="002061F4">
      <w:pPr>
        <w:spacing w:line="360" w:lineRule="auto"/>
        <w:ind w:right="-624"/>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Central Government spending to GDP – see file </w:t>
      </w:r>
      <w:proofErr w:type="spellStart"/>
      <w:r>
        <w:rPr>
          <w:rFonts w:ascii="Times New Roman" w:hAnsi="Times New Roman" w:cs="Times New Roman"/>
          <w:bCs/>
          <w:iCs/>
          <w:sz w:val="24"/>
          <w:szCs w:val="24"/>
        </w:rPr>
        <w:t>OldDemocr_Gov_toGDP</w:t>
      </w:r>
      <w:proofErr w:type="spellEnd"/>
      <w:r>
        <w:rPr>
          <w:rFonts w:ascii="Times New Roman" w:hAnsi="Times New Roman" w:cs="Times New Roman"/>
          <w:bCs/>
          <w:iCs/>
          <w:sz w:val="24"/>
          <w:szCs w:val="24"/>
        </w:rPr>
        <w:t>…</w:t>
      </w:r>
      <w:proofErr w:type="spellStart"/>
      <w:r>
        <w:rPr>
          <w:rFonts w:ascii="Times New Roman" w:hAnsi="Times New Roman" w:cs="Times New Roman"/>
          <w:bCs/>
          <w:iCs/>
          <w:sz w:val="24"/>
          <w:szCs w:val="24"/>
        </w:rPr>
        <w:t>xlsx</w:t>
      </w:r>
      <w:proofErr w:type="spellEnd"/>
    </w:p>
    <w:p w:rsidR="00E24AA9" w:rsidRDefault="00E24AA9" w:rsidP="00F94404">
      <w:pPr>
        <w:spacing w:line="360" w:lineRule="auto"/>
        <w:ind w:right="-624"/>
        <w:jc w:val="both"/>
        <w:rPr>
          <w:rFonts w:cs="Times New Roman"/>
          <w:szCs w:val="24"/>
        </w:rPr>
      </w:pPr>
      <w:r>
        <w:rPr>
          <w:rFonts w:ascii="Times New Roman" w:hAnsi="Times New Roman" w:cs="Times New Roman"/>
          <w:b/>
          <w:i/>
          <w:sz w:val="24"/>
          <w:szCs w:val="24"/>
        </w:rPr>
        <w:t>Universal Suffrage</w:t>
      </w:r>
      <w:r w:rsidR="005A7177">
        <w:rPr>
          <w:rFonts w:ascii="Times New Roman" w:hAnsi="Times New Roman" w:cs="Times New Roman"/>
          <w:sz w:val="24"/>
          <w:szCs w:val="24"/>
        </w:rPr>
        <w:t xml:space="preserve"> (ordered cat</w:t>
      </w:r>
      <w:r>
        <w:rPr>
          <w:rFonts w:ascii="Times New Roman" w:hAnsi="Times New Roman" w:cs="Times New Roman"/>
          <w:sz w:val="24"/>
          <w:szCs w:val="24"/>
        </w:rPr>
        <w:t xml:space="preserve">egorical variable): "-1" qualified voters only; "0" male suffrage; "1" universal suffrage: </w:t>
      </w:r>
      <w:proofErr w:type="spellStart"/>
      <w:r>
        <w:rPr>
          <w:rFonts w:ascii="Times New Roman" w:hAnsi="Times New Roman" w:cs="Times New Roman"/>
          <w:sz w:val="24"/>
          <w:szCs w:val="24"/>
        </w:rPr>
        <w:t>Bartolini</w:t>
      </w:r>
      <w:proofErr w:type="spellEnd"/>
      <w:r>
        <w:rPr>
          <w:rFonts w:ascii="Times New Roman" w:hAnsi="Times New Roman" w:cs="Times New Roman"/>
          <w:sz w:val="24"/>
          <w:szCs w:val="24"/>
        </w:rPr>
        <w:t>, 2007; Utter, Strickland, 2008.</w:t>
      </w:r>
    </w:p>
    <w:p w:rsidR="00E07337" w:rsidRDefault="006D55D9" w:rsidP="00E07337">
      <w:pPr>
        <w:spacing w:line="360" w:lineRule="auto"/>
        <w:ind w:right="-624"/>
        <w:jc w:val="both"/>
        <w:rPr>
          <w:rFonts w:ascii="Times New Roman" w:hAnsi="Times New Roman" w:cs="Times New Roman"/>
          <w:sz w:val="24"/>
          <w:szCs w:val="24"/>
        </w:rPr>
      </w:pPr>
      <w:r w:rsidRPr="006D55D9">
        <w:rPr>
          <w:rFonts w:ascii="Times New Roman" w:hAnsi="Times New Roman" w:cs="Times New Roman"/>
          <w:b/>
          <w:bCs/>
          <w:i/>
          <w:iCs/>
          <w:sz w:val="24"/>
          <w:szCs w:val="24"/>
        </w:rPr>
        <w:t>Taxpayers Democracy</w:t>
      </w:r>
      <w:r w:rsidRPr="006D55D9">
        <w:rPr>
          <w:rFonts w:ascii="Times New Roman" w:hAnsi="Times New Roman" w:cs="Times New Roman"/>
          <w:sz w:val="24"/>
          <w:szCs w:val="24"/>
        </w:rPr>
        <w:t xml:space="preserve"> </w:t>
      </w:r>
      <w:r w:rsidR="0031156C" w:rsidRPr="0031156C">
        <w:rPr>
          <w:rFonts w:ascii="Times New Roman" w:hAnsi="Times New Roman" w:cs="Times New Roman"/>
          <w:sz w:val="24"/>
          <w:szCs w:val="24"/>
        </w:rPr>
        <w:t>For the sample count</w:t>
      </w:r>
      <w:r w:rsidR="00695390">
        <w:rPr>
          <w:rFonts w:ascii="Times New Roman" w:hAnsi="Times New Roman" w:cs="Times New Roman"/>
          <w:sz w:val="24"/>
          <w:szCs w:val="24"/>
        </w:rPr>
        <w:t>r</w:t>
      </w:r>
      <w:r w:rsidR="0031156C" w:rsidRPr="0031156C">
        <w:rPr>
          <w:rFonts w:ascii="Times New Roman" w:hAnsi="Times New Roman" w:cs="Times New Roman"/>
          <w:sz w:val="24"/>
          <w:szCs w:val="24"/>
        </w:rPr>
        <w:t>ies</w:t>
      </w:r>
      <w:r w:rsidR="00695390">
        <w:rPr>
          <w:rFonts w:ascii="Times New Roman" w:hAnsi="Times New Roman" w:cs="Times New Roman"/>
          <w:sz w:val="24"/>
          <w:szCs w:val="24"/>
        </w:rPr>
        <w:t>,</w:t>
      </w:r>
      <w:r w:rsidR="0031156C" w:rsidRPr="0031156C">
        <w:rPr>
          <w:rFonts w:ascii="Times New Roman" w:hAnsi="Times New Roman" w:cs="Times New Roman"/>
          <w:sz w:val="24"/>
          <w:szCs w:val="24"/>
        </w:rPr>
        <w:t xml:space="preserve"> means competitively elected both Legislative and Executive power by taxpayers (taxed person</w:t>
      </w:r>
      <w:r w:rsidR="00695390">
        <w:rPr>
          <w:rFonts w:ascii="Times New Roman" w:hAnsi="Times New Roman" w:cs="Times New Roman"/>
          <w:sz w:val="24"/>
          <w:szCs w:val="24"/>
        </w:rPr>
        <w:t xml:space="preserve">s are </w:t>
      </w:r>
      <w:r w:rsidR="0031156C" w:rsidRPr="0031156C">
        <w:rPr>
          <w:rFonts w:ascii="Times New Roman" w:hAnsi="Times New Roman" w:cs="Times New Roman"/>
          <w:sz w:val="24"/>
          <w:szCs w:val="24"/>
        </w:rPr>
        <w:t xml:space="preserve">certainly represented in Parliament); Legislative bodies enjoy exclusive power to enact Laws, to approve budget and to establish (to impose) taxation. </w:t>
      </w:r>
      <w:proofErr w:type="gramStart"/>
      <w:r w:rsidR="0031156C" w:rsidRPr="0031156C">
        <w:rPr>
          <w:rFonts w:ascii="Times New Roman" w:hAnsi="Times New Roman" w:cs="Times New Roman"/>
          <w:sz w:val="24"/>
          <w:szCs w:val="24"/>
        </w:rPr>
        <w:t>Values "1"</w:t>
      </w:r>
      <w:r w:rsidR="00E07337">
        <w:rPr>
          <w:rFonts w:ascii="Times New Roman" w:hAnsi="Times New Roman" w:cs="Times New Roman"/>
          <w:sz w:val="24"/>
          <w:szCs w:val="24"/>
        </w:rPr>
        <w:t>.</w:t>
      </w:r>
      <w:proofErr w:type="gramEnd"/>
    </w:p>
    <w:p w:rsidR="00E07337" w:rsidRDefault="0031156C" w:rsidP="00E07337">
      <w:pPr>
        <w:spacing w:line="360" w:lineRule="auto"/>
        <w:ind w:right="-624"/>
        <w:jc w:val="both"/>
        <w:rPr>
          <w:rFonts w:ascii="Times New Roman" w:hAnsi="Times New Roman" w:cs="Times New Roman"/>
          <w:sz w:val="24"/>
          <w:szCs w:val="24"/>
        </w:rPr>
      </w:pPr>
      <w:r w:rsidRPr="0031156C">
        <w:rPr>
          <w:rFonts w:ascii="Times New Roman" w:hAnsi="Times New Roman" w:cs="Times New Roman"/>
          <w:sz w:val="24"/>
          <w:szCs w:val="24"/>
        </w:rPr>
        <w:t>"-1" for</w:t>
      </w:r>
      <w:r w:rsidR="00F179DA">
        <w:rPr>
          <w:rFonts w:ascii="Times New Roman" w:hAnsi="Times New Roman" w:cs="Times New Roman"/>
          <w:sz w:val="24"/>
          <w:szCs w:val="24"/>
        </w:rPr>
        <w:t xml:space="preserve"> following case:</w:t>
      </w:r>
      <w:r w:rsidRPr="0031156C">
        <w:rPr>
          <w:rFonts w:ascii="Times New Roman" w:hAnsi="Times New Roman" w:cs="Times New Roman"/>
          <w:sz w:val="24"/>
          <w:szCs w:val="24"/>
        </w:rPr>
        <w:t xml:space="preserve"> </w:t>
      </w:r>
      <w:r w:rsidR="00E07337">
        <w:rPr>
          <w:rFonts w:ascii="Times New Roman" w:hAnsi="Times New Roman" w:cs="Times New Roman"/>
          <w:sz w:val="24"/>
          <w:szCs w:val="24"/>
        </w:rPr>
        <w:t xml:space="preserve">elected (census Democracy or male suffrage) Parliament; strong and active not elected executive dominates weak representative </w:t>
      </w:r>
      <w:proofErr w:type="gramStart"/>
      <w:r w:rsidR="00E07337">
        <w:rPr>
          <w:rFonts w:ascii="Times New Roman" w:hAnsi="Times New Roman" w:cs="Times New Roman"/>
          <w:sz w:val="24"/>
          <w:szCs w:val="24"/>
        </w:rPr>
        <w:t xml:space="preserve">bodies </w:t>
      </w:r>
      <w:r w:rsidRPr="0031156C">
        <w:rPr>
          <w:rFonts w:ascii="Times New Roman" w:hAnsi="Times New Roman" w:cs="Times New Roman"/>
          <w:sz w:val="24"/>
          <w:szCs w:val="24"/>
        </w:rPr>
        <w:t xml:space="preserve"> (</w:t>
      </w:r>
      <w:proofErr w:type="gramEnd"/>
      <w:r w:rsidRPr="0031156C">
        <w:rPr>
          <w:rFonts w:ascii="Times New Roman" w:hAnsi="Times New Roman" w:cs="Times New Roman"/>
          <w:sz w:val="24"/>
          <w:szCs w:val="24"/>
        </w:rPr>
        <w:t>German Empire, Austro-Hungar</w:t>
      </w:r>
      <w:r w:rsidR="00E07337">
        <w:rPr>
          <w:rFonts w:ascii="Times New Roman" w:hAnsi="Times New Roman" w:cs="Times New Roman"/>
          <w:sz w:val="24"/>
          <w:szCs w:val="24"/>
        </w:rPr>
        <w:t>ian</w:t>
      </w:r>
      <w:r w:rsidRPr="0031156C">
        <w:rPr>
          <w:rFonts w:ascii="Times New Roman" w:hAnsi="Times New Roman" w:cs="Times New Roman"/>
          <w:sz w:val="24"/>
          <w:szCs w:val="24"/>
        </w:rPr>
        <w:t xml:space="preserve"> Empire</w:t>
      </w:r>
      <w:r w:rsidR="00BA5E9E">
        <w:rPr>
          <w:rFonts w:ascii="Times New Roman" w:hAnsi="Times New Roman" w:cs="Times New Roman"/>
          <w:sz w:val="24"/>
          <w:szCs w:val="24"/>
        </w:rPr>
        <w:t>; for Japan situation unclear, currently not included in the category</w:t>
      </w:r>
      <w:r w:rsidRPr="0031156C">
        <w:rPr>
          <w:rFonts w:ascii="Times New Roman" w:hAnsi="Times New Roman" w:cs="Times New Roman"/>
          <w:sz w:val="24"/>
          <w:szCs w:val="24"/>
        </w:rPr>
        <w:t>)</w:t>
      </w:r>
      <w:r w:rsidR="00F179DA">
        <w:rPr>
          <w:rFonts w:ascii="Times New Roman" w:hAnsi="Times New Roman" w:cs="Times New Roman"/>
          <w:sz w:val="24"/>
          <w:szCs w:val="24"/>
        </w:rPr>
        <w:t xml:space="preserve">; </w:t>
      </w:r>
      <w:r w:rsidRPr="0031156C">
        <w:rPr>
          <w:rFonts w:ascii="Times New Roman" w:hAnsi="Times New Roman" w:cs="Times New Roman"/>
          <w:sz w:val="24"/>
          <w:szCs w:val="24"/>
        </w:rPr>
        <w:t xml:space="preserve"> </w:t>
      </w:r>
    </w:p>
    <w:p w:rsidR="00E07337" w:rsidRDefault="00E07337" w:rsidP="00E07337">
      <w:pPr>
        <w:spacing w:line="360" w:lineRule="auto"/>
        <w:ind w:right="-624"/>
        <w:jc w:val="both"/>
        <w:rPr>
          <w:rFonts w:ascii="Times New Roman" w:hAnsi="Times New Roman" w:cs="Times New Roman"/>
          <w:sz w:val="24"/>
          <w:szCs w:val="24"/>
        </w:rPr>
      </w:pPr>
      <w:r>
        <w:rPr>
          <w:rFonts w:ascii="Times New Roman" w:hAnsi="Times New Roman" w:cs="Times New Roman"/>
          <w:sz w:val="24"/>
          <w:szCs w:val="24"/>
        </w:rPr>
        <w:t xml:space="preserve">"0" - </w:t>
      </w:r>
      <w:r w:rsidR="004329AE" w:rsidRPr="004329AE">
        <w:rPr>
          <w:rFonts w:ascii="Times New Roman" w:hAnsi="Times New Roman" w:cs="Times New Roman"/>
          <w:sz w:val="24"/>
          <w:szCs w:val="24"/>
        </w:rPr>
        <w:t>king-responsible government &amp; census democracy</w:t>
      </w:r>
      <w:r>
        <w:rPr>
          <w:rFonts w:ascii="Times New Roman" w:hAnsi="Times New Roman" w:cs="Times New Roman"/>
          <w:sz w:val="24"/>
          <w:szCs w:val="24"/>
        </w:rPr>
        <w:t xml:space="preserve"> OR</w:t>
      </w:r>
      <w:r w:rsidR="004329AE" w:rsidRPr="004329AE">
        <w:rPr>
          <w:rFonts w:ascii="Times New Roman" w:hAnsi="Times New Roman" w:cs="Times New Roman"/>
          <w:sz w:val="24"/>
          <w:szCs w:val="24"/>
        </w:rPr>
        <w:t xml:space="preserve"> </w:t>
      </w:r>
      <w:r w:rsidR="0031156C" w:rsidRPr="0031156C">
        <w:rPr>
          <w:rFonts w:ascii="Times New Roman" w:hAnsi="Times New Roman" w:cs="Times New Roman"/>
          <w:sz w:val="24"/>
          <w:szCs w:val="24"/>
        </w:rPr>
        <w:t xml:space="preserve">sizable groups of taxpayers </w:t>
      </w:r>
      <w:r w:rsidR="008058A6">
        <w:rPr>
          <w:rFonts w:ascii="Times New Roman" w:hAnsi="Times New Roman" w:cs="Times New Roman"/>
          <w:sz w:val="24"/>
          <w:szCs w:val="24"/>
        </w:rPr>
        <w:t>(property or income taxes)</w:t>
      </w:r>
      <w:r w:rsidR="0031156C" w:rsidRPr="0031156C">
        <w:rPr>
          <w:rFonts w:ascii="Times New Roman" w:hAnsi="Times New Roman" w:cs="Times New Roman"/>
          <w:sz w:val="24"/>
          <w:szCs w:val="24"/>
        </w:rPr>
        <w:t xml:space="preserve"> not qualified to vote (Great Britain before 1832 Great Reform) </w:t>
      </w:r>
      <w:r w:rsidR="00F179DA">
        <w:rPr>
          <w:rFonts w:ascii="Times New Roman" w:hAnsi="Times New Roman" w:cs="Times New Roman"/>
          <w:sz w:val="24"/>
          <w:szCs w:val="24"/>
        </w:rPr>
        <w:t>OR universal male suffrage introduced (</w:t>
      </w:r>
      <w:proofErr w:type="spellStart"/>
      <w:r w:rsidR="00F179DA">
        <w:rPr>
          <w:rFonts w:ascii="Times New Roman" w:hAnsi="Times New Roman" w:cs="Times New Roman"/>
          <w:sz w:val="24"/>
          <w:szCs w:val="24"/>
        </w:rPr>
        <w:t>seizab</w:t>
      </w:r>
      <w:r>
        <w:rPr>
          <w:rFonts w:ascii="Times New Roman" w:hAnsi="Times New Roman" w:cs="Times New Roman"/>
          <w:sz w:val="24"/>
          <w:szCs w:val="24"/>
        </w:rPr>
        <w:t>le</w:t>
      </w:r>
      <w:proofErr w:type="spellEnd"/>
      <w:r>
        <w:rPr>
          <w:rFonts w:ascii="Times New Roman" w:hAnsi="Times New Roman" w:cs="Times New Roman"/>
          <w:sz w:val="24"/>
          <w:szCs w:val="24"/>
        </w:rPr>
        <w:t xml:space="preserve"> group of non-taxpayers vote);</w:t>
      </w:r>
    </w:p>
    <w:p w:rsidR="00E07337" w:rsidRDefault="00E07337" w:rsidP="00E07337">
      <w:pPr>
        <w:spacing w:line="360" w:lineRule="auto"/>
        <w:ind w:right="-624"/>
        <w:jc w:val="both"/>
        <w:rPr>
          <w:rFonts w:ascii="Times New Roman" w:hAnsi="Times New Roman" w:cs="Times New Roman"/>
          <w:sz w:val="24"/>
          <w:szCs w:val="24"/>
        </w:rPr>
      </w:pPr>
      <w:r>
        <w:rPr>
          <w:rFonts w:ascii="Times New Roman" w:hAnsi="Times New Roman" w:cs="Times New Roman"/>
          <w:sz w:val="24"/>
          <w:szCs w:val="24"/>
        </w:rPr>
        <w:t>U</w:t>
      </w:r>
      <w:r w:rsidR="0031156C" w:rsidRPr="0031156C">
        <w:rPr>
          <w:rFonts w:ascii="Times New Roman" w:hAnsi="Times New Roman" w:cs="Times New Roman"/>
          <w:sz w:val="24"/>
          <w:szCs w:val="24"/>
        </w:rPr>
        <w:t>niversal Suffrage = "</w:t>
      </w:r>
      <w:r w:rsidR="00941220">
        <w:rPr>
          <w:rFonts w:ascii="Times New Roman" w:hAnsi="Times New Roman" w:cs="Times New Roman"/>
          <w:sz w:val="24"/>
          <w:szCs w:val="24"/>
        </w:rPr>
        <w:t>-1</w:t>
      </w:r>
      <w:r w:rsidR="0031156C" w:rsidRPr="0031156C">
        <w:rPr>
          <w:rFonts w:ascii="Times New Roman" w:hAnsi="Times New Roman" w:cs="Times New Roman"/>
          <w:sz w:val="24"/>
          <w:szCs w:val="24"/>
        </w:rPr>
        <w:t>"</w:t>
      </w:r>
      <w:r w:rsidR="00941220">
        <w:rPr>
          <w:rFonts w:ascii="Times New Roman" w:hAnsi="Times New Roman" w:cs="Times New Roman"/>
          <w:sz w:val="24"/>
          <w:szCs w:val="24"/>
        </w:rPr>
        <w:t xml:space="preserve"> </w:t>
      </w:r>
    </w:p>
    <w:p w:rsidR="006D55D9" w:rsidRDefault="00B4271C" w:rsidP="00E07337">
      <w:pPr>
        <w:spacing w:line="360" w:lineRule="auto"/>
        <w:ind w:right="-624"/>
        <w:jc w:val="both"/>
        <w:rPr>
          <w:rFonts w:ascii="Times New Roman" w:hAnsi="Times New Roman" w:cs="Times New Roman"/>
          <w:sz w:val="24"/>
          <w:szCs w:val="24"/>
        </w:rPr>
      </w:pPr>
      <w:r>
        <w:rPr>
          <w:rFonts w:ascii="Times New Roman" w:hAnsi="Times New Roman" w:cs="Times New Roman"/>
          <w:sz w:val="24"/>
          <w:szCs w:val="24"/>
        </w:rPr>
        <w:t xml:space="preserve">We skip </w:t>
      </w:r>
      <w:r w:rsidRPr="0031156C">
        <w:rPr>
          <w:rFonts w:ascii="Times New Roman" w:hAnsi="Times New Roman" w:cs="Times New Roman"/>
          <w:sz w:val="24"/>
          <w:szCs w:val="24"/>
        </w:rPr>
        <w:t>periods of foreign occupation or dictatorship (for example fascist regime in Italy, Nazi regime in Germany</w:t>
      </w:r>
    </w:p>
    <w:p w:rsidR="00E24AA9" w:rsidRDefault="00E24AA9" w:rsidP="00F94404">
      <w:pPr>
        <w:spacing w:line="360" w:lineRule="auto"/>
        <w:ind w:right="-624"/>
        <w:jc w:val="both"/>
        <w:rPr>
          <w:rFonts w:ascii="Times New Roman" w:hAnsi="Times New Roman" w:cs="Times New Roman"/>
          <w:szCs w:val="24"/>
        </w:rPr>
      </w:pPr>
      <w:r>
        <w:rPr>
          <w:rFonts w:ascii="Times New Roman" w:hAnsi="Times New Roman" w:cs="Times New Roman"/>
          <w:b/>
          <w:i/>
          <w:sz w:val="24"/>
          <w:szCs w:val="24"/>
        </w:rPr>
        <w:t>Wars</w:t>
      </w:r>
      <w:r>
        <w:rPr>
          <w:rFonts w:ascii="Times New Roman" w:hAnsi="Times New Roman" w:cs="Times New Roman"/>
          <w:sz w:val="24"/>
          <w:szCs w:val="24"/>
        </w:rPr>
        <w:t>: Great wars dummy (World Wars and Civil War for the USA</w:t>
      </w:r>
      <w:r w:rsidR="00E07337">
        <w:rPr>
          <w:rFonts w:ascii="Times New Roman" w:hAnsi="Times New Roman" w:cs="Times New Roman"/>
          <w:sz w:val="24"/>
          <w:szCs w:val="24"/>
        </w:rPr>
        <w:t xml:space="preserve"> and 1870 for France</w:t>
      </w:r>
      <w:r>
        <w:rPr>
          <w:rFonts w:ascii="Times New Roman" w:hAnsi="Times New Roman" w:cs="Times New Roman"/>
          <w:sz w:val="24"/>
          <w:szCs w:val="24"/>
        </w:rPr>
        <w:t xml:space="preserve">; </w:t>
      </w:r>
      <w:r>
        <w:rPr>
          <w:rFonts w:ascii="Times New Roman" w:hAnsi="Times New Roman" w:cs="Times New Roman"/>
          <w:szCs w:val="24"/>
        </w:rPr>
        <w:t>1919, 1946 years included</w:t>
      </w:r>
      <w:r>
        <w:rPr>
          <w:rFonts w:ascii="Times New Roman" w:hAnsi="Times New Roman" w:cs="Times New Roman"/>
          <w:sz w:val="24"/>
          <w:szCs w:val="24"/>
        </w:rPr>
        <w:t>), local wars dummy (binary variable).</w:t>
      </w:r>
    </w:p>
    <w:p w:rsidR="00E24AA9" w:rsidRDefault="00E24AA9" w:rsidP="00F94404">
      <w:pPr>
        <w:spacing w:line="360" w:lineRule="auto"/>
        <w:ind w:right="-624"/>
        <w:jc w:val="both"/>
        <w:rPr>
          <w:rFonts w:cs="Times New Roman"/>
          <w:szCs w:val="24"/>
        </w:rPr>
      </w:pPr>
      <w:r>
        <w:rPr>
          <w:rFonts w:ascii="Times New Roman" w:hAnsi="Times New Roman" w:cs="Times New Roman"/>
          <w:b/>
          <w:i/>
          <w:sz w:val="24"/>
          <w:szCs w:val="24"/>
        </w:rPr>
        <w:t xml:space="preserve">Religion: </w:t>
      </w:r>
      <w:r>
        <w:rPr>
          <w:rFonts w:ascii="Times New Roman" w:hAnsi="Times New Roman" w:cs="Times New Roman"/>
          <w:sz w:val="24"/>
          <w:szCs w:val="24"/>
        </w:rPr>
        <w:t>Protestant or Catholic (binary variable). We country as protestant or catholic based on predominant culture</w:t>
      </w:r>
      <w:r>
        <w:rPr>
          <w:rStyle w:val="FootnoteAnchor"/>
          <w:rFonts w:ascii="Times New Roman" w:hAnsi="Times New Roman" w:cs="Times New Roman"/>
          <w:sz w:val="24"/>
          <w:szCs w:val="24"/>
        </w:rPr>
        <w:footnoteReference w:id="1"/>
      </w:r>
      <w:r>
        <w:rPr>
          <w:rFonts w:ascii="Times New Roman" w:hAnsi="Times New Roman" w:cs="Times New Roman"/>
          <w:sz w:val="24"/>
          <w:szCs w:val="24"/>
        </w:rPr>
        <w:t xml:space="preserve"> (number of sources on National History).</w:t>
      </w:r>
    </w:p>
    <w:p w:rsidR="00701C1B" w:rsidRDefault="00701C1B" w:rsidP="00F94404">
      <w:pPr>
        <w:spacing w:line="360" w:lineRule="auto"/>
        <w:ind w:right="-624"/>
        <w:jc w:val="both"/>
        <w:rPr>
          <w:rFonts w:ascii="Times New Roman" w:hAnsi="Times New Roman" w:cs="Times New Roman"/>
          <w:color w:val="000000"/>
          <w:sz w:val="24"/>
          <w:szCs w:val="24"/>
        </w:rPr>
      </w:pPr>
      <w:r>
        <w:rPr>
          <w:rFonts w:ascii="Times New Roman" w:hAnsi="Times New Roman" w:cs="Times New Roman"/>
          <w:b/>
          <w:i/>
          <w:sz w:val="24"/>
          <w:szCs w:val="24"/>
        </w:rPr>
        <w:t xml:space="preserve">Electoral Statistics, </w:t>
      </w:r>
      <w:r w:rsidR="00E24AA9">
        <w:rPr>
          <w:rFonts w:ascii="Times New Roman" w:hAnsi="Times New Roman" w:cs="Times New Roman"/>
          <w:b/>
          <w:i/>
          <w:sz w:val="24"/>
          <w:szCs w:val="24"/>
        </w:rPr>
        <w:t>Leftist</w:t>
      </w:r>
      <w:r w:rsidR="00E24AA9">
        <w:rPr>
          <w:rFonts w:ascii="Times New Roman" w:hAnsi="Times New Roman" w:cs="Times New Roman"/>
          <w:sz w:val="24"/>
          <w:szCs w:val="24"/>
        </w:rPr>
        <w:t xml:space="preserve"> electoral support measures electoral share for the parties, which promote ideology of "cradle to grave" care. Elections to Parliament Lower Chamber are considered. </w:t>
      </w:r>
      <w:r>
        <w:rPr>
          <w:rFonts w:ascii="Times New Roman" w:hAnsi="Times New Roman" w:cs="Times New Roman"/>
          <w:color w:val="000000"/>
          <w:sz w:val="24"/>
          <w:szCs w:val="24"/>
        </w:rPr>
        <w:t xml:space="preserve">"Parties and Elections in Europe" </w:t>
      </w:r>
      <w:hyperlink r:id="rId12">
        <w:r>
          <w:rPr>
            <w:rStyle w:val="InternetLink"/>
            <w:rFonts w:ascii="Times New Roman" w:hAnsi="Times New Roman" w:cs="Times New Roman"/>
            <w:sz w:val="24"/>
            <w:szCs w:val="24"/>
          </w:rPr>
          <w:t>http://www.parties-and-elections.de/</w:t>
        </w:r>
      </w:hyperlink>
      <w:r>
        <w:rPr>
          <w:rFonts w:ascii="Times New Roman" w:hAnsi="Times New Roman" w:cs="Times New Roman"/>
          <w:color w:val="000000"/>
          <w:sz w:val="24"/>
          <w:szCs w:val="24"/>
        </w:rPr>
        <w:t xml:space="preserve"> ; </w:t>
      </w:r>
    </w:p>
    <w:p w:rsidR="00701C1B" w:rsidRDefault="00701C1B" w:rsidP="00F94404">
      <w:pPr>
        <w:numPr>
          <w:ilvl w:val="0"/>
          <w:numId w:val="1"/>
        </w:numPr>
        <w:spacing w:after="0" w:line="360" w:lineRule="auto"/>
        <w:ind w:right="-62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t>Mackie T.T., Rose R. "The International Almanac of Electoral History", CQ, 1991</w:t>
      </w:r>
    </w:p>
    <w:p w:rsidR="00701C1B" w:rsidRDefault="00701C1B" w:rsidP="00F94404">
      <w:pPr>
        <w:numPr>
          <w:ilvl w:val="0"/>
          <w:numId w:val="1"/>
        </w:numPr>
        <w:spacing w:after="0" w:line="360" w:lineRule="auto"/>
        <w:ind w:right="-62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lastRenderedPageBreak/>
        <w:t xml:space="preserve">A. </w:t>
      </w:r>
      <w:proofErr w:type="spellStart"/>
      <w:r>
        <w:rPr>
          <w:rFonts w:ascii="Times New Roman" w:hAnsi="Times New Roman" w:cs="Times New Roman"/>
          <w:color w:val="000000"/>
          <w:sz w:val="24"/>
          <w:szCs w:val="24"/>
        </w:rPr>
        <w:t>Tanin</w:t>
      </w:r>
      <w:proofErr w:type="spellEnd"/>
      <w:r>
        <w:rPr>
          <w:rFonts w:ascii="Times New Roman" w:hAnsi="Times New Roman" w:cs="Times New Roman"/>
          <w:color w:val="000000"/>
          <w:sz w:val="24"/>
          <w:szCs w:val="24"/>
        </w:rPr>
        <w:t>-Lvov, "Elections around the World: Encyclopedic Reference Book," (Moscow: "</w:t>
      </w:r>
      <w:proofErr w:type="spellStart"/>
      <w:r>
        <w:rPr>
          <w:rFonts w:ascii="Times New Roman" w:hAnsi="Times New Roman" w:cs="Times New Roman"/>
          <w:color w:val="000000"/>
          <w:sz w:val="24"/>
          <w:szCs w:val="24"/>
        </w:rPr>
        <w:t>Rosspen</w:t>
      </w:r>
      <w:proofErr w:type="spellEnd"/>
      <w:r>
        <w:rPr>
          <w:rFonts w:ascii="Times New Roman" w:hAnsi="Times New Roman" w:cs="Times New Roman"/>
          <w:color w:val="000000"/>
          <w:sz w:val="24"/>
          <w:szCs w:val="24"/>
        </w:rPr>
        <w:t xml:space="preserve">," 2001; in Russian); </w:t>
      </w:r>
    </w:p>
    <w:p w:rsidR="00701C1B" w:rsidRDefault="00701C1B" w:rsidP="00F94404">
      <w:pPr>
        <w:numPr>
          <w:ilvl w:val="0"/>
          <w:numId w:val="1"/>
        </w:numPr>
        <w:spacing w:after="0" w:line="360" w:lineRule="auto"/>
        <w:ind w:right="-624"/>
        <w:jc w:val="both"/>
        <w:rPr>
          <w:rFonts w:ascii="Times New Roman" w:hAnsi="Times New Roman" w:cs="Times New Roman"/>
          <w:sz w:val="24"/>
          <w:szCs w:val="24"/>
        </w:rPr>
      </w:pPr>
      <w:r>
        <w:rPr>
          <w:rFonts w:ascii="Times New Roman" w:hAnsi="Times New Roman" w:cs="Times New Roman"/>
          <w:sz w:val="24"/>
          <w:szCs w:val="24"/>
        </w:rPr>
        <w:t xml:space="preserve">Official vote counts for federal elections from the official sources compiled by the Office of the Clerk, US House of Representatives: </w:t>
      </w:r>
      <w:hyperlink r:id="rId13">
        <w:r>
          <w:rPr>
            <w:rStyle w:val="InternetLink"/>
            <w:rFonts w:ascii="Times New Roman" w:hAnsi="Times New Roman" w:cs="Times New Roman"/>
            <w:sz w:val="24"/>
            <w:szCs w:val="24"/>
            <w:lang w:val="en-GB"/>
          </w:rPr>
          <w:t>http</w:t>
        </w:r>
        <w:r>
          <w:rPr>
            <w:rStyle w:val="InternetLink"/>
            <w:rFonts w:ascii="Times New Roman" w:hAnsi="Times New Roman" w:cs="Times New Roman"/>
            <w:sz w:val="24"/>
            <w:szCs w:val="24"/>
          </w:rPr>
          <w:t>://</w:t>
        </w:r>
        <w:r>
          <w:rPr>
            <w:rStyle w:val="InternetLink"/>
            <w:rFonts w:ascii="Times New Roman" w:hAnsi="Times New Roman" w:cs="Times New Roman"/>
            <w:sz w:val="24"/>
            <w:szCs w:val="24"/>
            <w:lang w:val="en-GB"/>
          </w:rPr>
          <w:t>clerk</w:t>
        </w:r>
        <w:r>
          <w:rPr>
            <w:rStyle w:val="InternetLink"/>
            <w:rFonts w:ascii="Times New Roman" w:hAnsi="Times New Roman" w:cs="Times New Roman"/>
            <w:sz w:val="24"/>
            <w:szCs w:val="24"/>
          </w:rPr>
          <w:t>.</w:t>
        </w:r>
        <w:r>
          <w:rPr>
            <w:rStyle w:val="InternetLink"/>
            <w:rFonts w:ascii="Times New Roman" w:hAnsi="Times New Roman" w:cs="Times New Roman"/>
            <w:sz w:val="24"/>
            <w:szCs w:val="24"/>
            <w:lang w:val="en-GB"/>
          </w:rPr>
          <w:t>house</w:t>
        </w:r>
        <w:r>
          <w:rPr>
            <w:rStyle w:val="InternetLink"/>
            <w:rFonts w:ascii="Times New Roman" w:hAnsi="Times New Roman" w:cs="Times New Roman"/>
            <w:sz w:val="24"/>
            <w:szCs w:val="24"/>
          </w:rPr>
          <w:t>.</w:t>
        </w:r>
        <w:r>
          <w:rPr>
            <w:rStyle w:val="InternetLink"/>
            <w:rFonts w:ascii="Times New Roman" w:hAnsi="Times New Roman" w:cs="Times New Roman"/>
            <w:sz w:val="24"/>
            <w:szCs w:val="24"/>
            <w:lang w:val="en-GB"/>
          </w:rPr>
          <w:t>gov</w:t>
        </w:r>
      </w:hyperlink>
      <w:r>
        <w:rPr>
          <w:rFonts w:ascii="Times New Roman" w:hAnsi="Times New Roman" w:cs="Times New Roman"/>
          <w:sz w:val="24"/>
          <w:szCs w:val="24"/>
        </w:rPr>
        <w:t xml:space="preserve">   (</w:t>
      </w:r>
      <w:hyperlink r:id="rId14">
        <w:r>
          <w:rPr>
            <w:rStyle w:val="InternetLink"/>
            <w:rFonts w:ascii="Times New Roman" w:hAnsi="Times New Roman" w:cs="Times New Roman"/>
            <w:sz w:val="24"/>
            <w:szCs w:val="24"/>
            <w:lang w:val="en-GB"/>
          </w:rPr>
          <w:t>http</w:t>
        </w:r>
        <w:r>
          <w:rPr>
            <w:rStyle w:val="InternetLink"/>
            <w:rFonts w:ascii="Times New Roman" w:hAnsi="Times New Roman" w:cs="Times New Roman"/>
            <w:sz w:val="24"/>
            <w:szCs w:val="24"/>
          </w:rPr>
          <w:t>://</w:t>
        </w:r>
        <w:r>
          <w:rPr>
            <w:rStyle w:val="InternetLink"/>
            <w:rFonts w:ascii="Times New Roman" w:hAnsi="Times New Roman" w:cs="Times New Roman"/>
            <w:sz w:val="24"/>
            <w:szCs w:val="24"/>
            <w:lang w:val="en-GB"/>
          </w:rPr>
          <w:t>clerk</w:t>
        </w:r>
        <w:r>
          <w:rPr>
            <w:rStyle w:val="InternetLink"/>
            <w:rFonts w:ascii="Times New Roman" w:hAnsi="Times New Roman" w:cs="Times New Roman"/>
            <w:sz w:val="24"/>
            <w:szCs w:val="24"/>
          </w:rPr>
          <w:t>.</w:t>
        </w:r>
        <w:r>
          <w:rPr>
            <w:rStyle w:val="InternetLink"/>
            <w:rFonts w:ascii="Times New Roman" w:hAnsi="Times New Roman" w:cs="Times New Roman"/>
            <w:sz w:val="24"/>
            <w:szCs w:val="24"/>
            <w:lang w:val="en-GB"/>
          </w:rPr>
          <w:t>house</w:t>
        </w:r>
        <w:r>
          <w:rPr>
            <w:rStyle w:val="InternetLink"/>
            <w:rFonts w:ascii="Times New Roman" w:hAnsi="Times New Roman" w:cs="Times New Roman"/>
            <w:sz w:val="24"/>
            <w:szCs w:val="24"/>
          </w:rPr>
          <w:t>.</w:t>
        </w:r>
        <w:r>
          <w:rPr>
            <w:rStyle w:val="InternetLink"/>
            <w:rFonts w:ascii="Times New Roman" w:hAnsi="Times New Roman" w:cs="Times New Roman"/>
            <w:sz w:val="24"/>
            <w:szCs w:val="24"/>
            <w:lang w:val="en-GB"/>
          </w:rPr>
          <w:t>gov</w:t>
        </w:r>
        <w:r>
          <w:rPr>
            <w:rStyle w:val="InternetLink"/>
            <w:rFonts w:ascii="Times New Roman" w:hAnsi="Times New Roman" w:cs="Times New Roman"/>
            <w:sz w:val="24"/>
            <w:szCs w:val="24"/>
          </w:rPr>
          <w:t>/</w:t>
        </w:r>
        <w:r>
          <w:rPr>
            <w:rStyle w:val="InternetLink"/>
            <w:rFonts w:ascii="Times New Roman" w:hAnsi="Times New Roman" w:cs="Times New Roman"/>
            <w:sz w:val="24"/>
            <w:szCs w:val="24"/>
            <w:lang w:val="en-GB"/>
          </w:rPr>
          <w:t>member</w:t>
        </w:r>
        <w:r>
          <w:rPr>
            <w:rStyle w:val="InternetLink"/>
            <w:rFonts w:ascii="Times New Roman" w:hAnsi="Times New Roman" w:cs="Times New Roman"/>
            <w:sz w:val="24"/>
            <w:szCs w:val="24"/>
          </w:rPr>
          <w:t>_</w:t>
        </w:r>
        <w:r>
          <w:rPr>
            <w:rStyle w:val="InternetLink"/>
            <w:rFonts w:ascii="Times New Roman" w:hAnsi="Times New Roman" w:cs="Times New Roman"/>
            <w:sz w:val="24"/>
            <w:szCs w:val="24"/>
            <w:lang w:val="en-GB"/>
          </w:rPr>
          <w:t>info</w:t>
        </w:r>
        <w:r>
          <w:rPr>
            <w:rStyle w:val="InternetLink"/>
            <w:rFonts w:ascii="Times New Roman" w:hAnsi="Times New Roman" w:cs="Times New Roman"/>
            <w:sz w:val="24"/>
            <w:szCs w:val="24"/>
          </w:rPr>
          <w:t>/</w:t>
        </w:r>
        <w:r>
          <w:rPr>
            <w:rStyle w:val="InternetLink"/>
            <w:rFonts w:ascii="Times New Roman" w:hAnsi="Times New Roman" w:cs="Times New Roman"/>
            <w:sz w:val="24"/>
            <w:szCs w:val="24"/>
            <w:lang w:val="en-GB"/>
          </w:rPr>
          <w:t>electionInfo</w:t>
        </w:r>
        <w:r>
          <w:rPr>
            <w:rStyle w:val="InternetLink"/>
            <w:rFonts w:ascii="Times New Roman" w:hAnsi="Times New Roman" w:cs="Times New Roman"/>
            <w:sz w:val="24"/>
            <w:szCs w:val="24"/>
          </w:rPr>
          <w:t>/</w:t>
        </w:r>
        <w:r>
          <w:rPr>
            <w:rStyle w:val="InternetLink"/>
            <w:rFonts w:ascii="Times New Roman" w:hAnsi="Times New Roman" w:cs="Times New Roman"/>
            <w:sz w:val="24"/>
            <w:szCs w:val="24"/>
            <w:lang w:val="en-GB"/>
          </w:rPr>
          <w:t>index</w:t>
        </w:r>
        <w:r>
          <w:rPr>
            <w:rStyle w:val="InternetLink"/>
            <w:rFonts w:ascii="Times New Roman" w:hAnsi="Times New Roman" w:cs="Times New Roman"/>
            <w:sz w:val="24"/>
            <w:szCs w:val="24"/>
          </w:rPr>
          <w:t>.</w:t>
        </w:r>
        <w:r>
          <w:rPr>
            <w:rStyle w:val="InternetLink"/>
            <w:rFonts w:ascii="Times New Roman" w:hAnsi="Times New Roman" w:cs="Times New Roman"/>
            <w:sz w:val="24"/>
            <w:szCs w:val="24"/>
            <w:lang w:val="en-GB"/>
          </w:rPr>
          <w:t>aspx</w:t>
        </w:r>
      </w:hyperlink>
      <w:r>
        <w:rPr>
          <w:rFonts w:ascii="Times New Roman" w:hAnsi="Times New Roman" w:cs="Times New Roman"/>
          <w:sz w:val="24"/>
          <w:szCs w:val="24"/>
        </w:rPr>
        <w:t>)</w:t>
      </w:r>
    </w:p>
    <w:p w:rsidR="00701C1B" w:rsidRPr="00701C1B" w:rsidRDefault="00701C1B" w:rsidP="00F94404">
      <w:pPr>
        <w:pStyle w:val="a5"/>
        <w:numPr>
          <w:ilvl w:val="0"/>
          <w:numId w:val="1"/>
        </w:numPr>
        <w:spacing w:line="360" w:lineRule="auto"/>
        <w:ind w:right="-624"/>
        <w:jc w:val="both"/>
        <w:rPr>
          <w:rFonts w:cs="Times New Roman"/>
          <w:szCs w:val="24"/>
        </w:rPr>
      </w:pPr>
      <w:r w:rsidRPr="00701C1B">
        <w:rPr>
          <w:rFonts w:ascii="Times New Roman" w:hAnsi="Times New Roman" w:cs="Times New Roman"/>
          <w:sz w:val="24"/>
          <w:szCs w:val="24"/>
        </w:rPr>
        <w:t>Data from national electoral committees (since 1990-ties).</w:t>
      </w:r>
    </w:p>
    <w:p w:rsidR="00E24AA9" w:rsidRDefault="00E24AA9" w:rsidP="00F94404">
      <w:pPr>
        <w:spacing w:line="360" w:lineRule="auto"/>
        <w:ind w:right="-624"/>
        <w:jc w:val="both"/>
        <w:rPr>
          <w:rFonts w:ascii="Times New Roman" w:hAnsi="Times New Roman" w:cs="Times New Roman"/>
          <w:szCs w:val="24"/>
        </w:rPr>
      </w:pPr>
      <w:r>
        <w:rPr>
          <w:rFonts w:ascii="Times New Roman" w:hAnsi="Times New Roman" w:cs="Times New Roman"/>
          <w:b/>
          <w:i/>
          <w:sz w:val="24"/>
          <w:szCs w:val="24"/>
        </w:rPr>
        <w:t>Political system variables</w:t>
      </w:r>
      <w:r>
        <w:rPr>
          <w:rFonts w:ascii="Times New Roman" w:hAnsi="Times New Roman" w:cs="Times New Roman"/>
          <w:sz w:val="24"/>
          <w:szCs w:val="24"/>
        </w:rPr>
        <w:t xml:space="preserve">: Federation dummy, Rule of Law Democracy measure defined in </w:t>
      </w:r>
      <w:proofErr w:type="spellStart"/>
      <w:r>
        <w:rPr>
          <w:rFonts w:ascii="Times New Roman" w:hAnsi="Times New Roman" w:cs="Times New Roman"/>
          <w:sz w:val="24"/>
          <w:szCs w:val="24"/>
          <w:lang w:bidi="he-IL"/>
        </w:rPr>
        <w:t>Yanovskiy</w:t>
      </w:r>
      <w:proofErr w:type="spellEnd"/>
      <w:r>
        <w:rPr>
          <w:rFonts w:ascii="Times New Roman" w:hAnsi="Times New Roman" w:cs="Times New Roman"/>
          <w:sz w:val="24"/>
          <w:szCs w:val="24"/>
          <w:lang w:bidi="he-IL"/>
        </w:rPr>
        <w:t xml:space="preserve"> and </w:t>
      </w:r>
      <w:proofErr w:type="spellStart"/>
      <w:r>
        <w:rPr>
          <w:rFonts w:ascii="Times New Roman" w:hAnsi="Times New Roman" w:cs="Times New Roman"/>
          <w:sz w:val="24"/>
          <w:szCs w:val="24"/>
          <w:lang w:bidi="he-IL"/>
        </w:rPr>
        <w:t>Shulgin</w:t>
      </w:r>
      <w:proofErr w:type="spellEnd"/>
      <w:r>
        <w:rPr>
          <w:rFonts w:ascii="Times New Roman" w:hAnsi="Times New Roman" w:cs="Times New Roman"/>
          <w:sz w:val="24"/>
          <w:szCs w:val="24"/>
          <w:lang w:bidi="he-IL"/>
        </w:rPr>
        <w:t xml:space="preserve"> (2013), </w:t>
      </w:r>
      <w:r>
        <w:rPr>
          <w:rFonts w:ascii="Times New Roman" w:hAnsi="Times New Roman" w:cs="Times New Roman"/>
          <w:sz w:val="24"/>
          <w:szCs w:val="24"/>
        </w:rPr>
        <w:t>Power Rotations number (</w:t>
      </w:r>
      <w:proofErr w:type="spellStart"/>
      <w:r>
        <w:rPr>
          <w:rFonts w:ascii="Times New Roman" w:hAnsi="Times New Roman" w:cs="Times New Roman"/>
          <w:color w:val="000000"/>
          <w:sz w:val="24"/>
          <w:szCs w:val="24"/>
        </w:rPr>
        <w:t>Tanin</w:t>
      </w:r>
      <w:proofErr w:type="spellEnd"/>
      <w:r>
        <w:rPr>
          <w:rFonts w:ascii="Times New Roman" w:hAnsi="Times New Roman" w:cs="Times New Roman"/>
          <w:color w:val="000000"/>
          <w:sz w:val="24"/>
          <w:szCs w:val="24"/>
        </w:rPr>
        <w:t>-Lvov, 2001; "Parties and Elections in Europe" web-site</w:t>
      </w:r>
      <w:r>
        <w:rPr>
          <w:rFonts w:ascii="Times New Roman" w:hAnsi="Times New Roman" w:cs="Times New Roman"/>
          <w:sz w:val="24"/>
          <w:szCs w:val="24"/>
        </w:rPr>
        <w:t>); Public Radio and TV (binary variable, "1" if Public TV or Radio historically enjoys monopoly in political news and events TV/radio coverage). (</w:t>
      </w:r>
      <w:proofErr w:type="spellStart"/>
      <w:r>
        <w:rPr>
          <w:rStyle w:val="3f3f3f3f3fNewtonWINCTT103f3f3f3f3f3f3f3f3f3f3f3f3f3f"/>
          <w:rFonts w:ascii="Times New Roman" w:hAnsi="Times New Roman" w:cs="Times New Roman"/>
          <w:sz w:val="24"/>
          <w:szCs w:val="24"/>
        </w:rPr>
        <w:t>Hallin</w:t>
      </w:r>
      <w:proofErr w:type="spellEnd"/>
      <w:r>
        <w:rPr>
          <w:rStyle w:val="3f3f3f3f3fNewtonWINCTT103f3f3f3f3f3f3f3f3f3f3f3f3f3f"/>
          <w:rFonts w:ascii="Times New Roman" w:hAnsi="Times New Roman" w:cs="Times New Roman"/>
          <w:sz w:val="24"/>
          <w:szCs w:val="24"/>
        </w:rPr>
        <w:t xml:space="preserve"> and Mancini, 2004</w:t>
      </w:r>
      <w:r>
        <w:rPr>
          <w:rFonts w:ascii="Times New Roman" w:hAnsi="Times New Roman" w:cs="Times New Roman"/>
          <w:sz w:val="24"/>
          <w:szCs w:val="24"/>
        </w:rPr>
        <w:t xml:space="preserve">; National Public TV &amp; Radio web-sites; </w:t>
      </w:r>
      <w:hyperlink r:id="rId15">
        <w:r>
          <w:rPr>
            <w:rStyle w:val="InternetLink"/>
            <w:rFonts w:ascii="Times New Roman" w:hAnsi="Times New Roman" w:cs="Times New Roman"/>
          </w:rPr>
          <w:t>http://www.journalism.org/</w:t>
        </w:r>
        <w:r>
          <w:rPr>
            <w:rStyle w:val="InternetLink"/>
            <w:rFonts w:ascii="Times New Roman" w:hAnsi="Times New Roman" w:cs="Times New Roman"/>
            <w:sz w:val="24"/>
            <w:szCs w:val="24"/>
          </w:rPr>
          <w:t>http://www.journalism.org/</w:t>
        </w:r>
      </w:hyperlink>
      <w:r>
        <w:rPr>
          <w:rFonts w:ascii="Times New Roman" w:hAnsi="Times New Roman" w:cs="Times New Roman"/>
          <w:szCs w:val="24"/>
        </w:rPr>
        <w:t>)</w:t>
      </w:r>
    </w:p>
    <w:p w:rsidR="00701C1B" w:rsidRPr="00701C1B" w:rsidRDefault="00701C1B" w:rsidP="00F94404">
      <w:pPr>
        <w:spacing w:line="360" w:lineRule="auto"/>
        <w:ind w:right="-624"/>
        <w:jc w:val="both"/>
        <w:rPr>
          <w:rFonts w:ascii="Times New Roman" w:hAnsi="Times New Roman" w:cs="Times New Roman"/>
          <w:b/>
          <w:bCs/>
          <w:i/>
          <w:iCs/>
          <w:szCs w:val="24"/>
        </w:rPr>
      </w:pPr>
      <w:r w:rsidRPr="00701C1B">
        <w:rPr>
          <w:rFonts w:ascii="Times New Roman" w:hAnsi="Times New Roman" w:cs="Times New Roman"/>
          <w:b/>
          <w:bCs/>
          <w:i/>
          <w:iCs/>
          <w:szCs w:val="24"/>
        </w:rPr>
        <w:t>The legal system origin</w:t>
      </w:r>
    </w:p>
    <w:p w:rsidR="00701C1B" w:rsidRDefault="00701C1B" w:rsidP="00F94404">
      <w:pPr>
        <w:pStyle w:val="a5"/>
        <w:numPr>
          <w:ilvl w:val="0"/>
          <w:numId w:val="2"/>
        </w:numPr>
        <w:spacing w:line="360" w:lineRule="auto"/>
        <w:ind w:right="-624"/>
        <w:jc w:val="both"/>
        <w:rPr>
          <w:rFonts w:ascii="Times New Roman" w:hAnsi="Times New Roman" w:cs="Times New Roman"/>
        </w:rPr>
      </w:pPr>
      <w:r>
        <w:rPr>
          <w:rFonts w:ascii="Times New Roman" w:hAnsi="Times New Roman" w:cs="Times New Roman"/>
        </w:rPr>
        <w:t xml:space="preserve">University of Ottawa, World Legal Systems http://www.juriglobe.ca/eng/index.php ; </w:t>
      </w:r>
    </w:p>
    <w:p w:rsidR="00701C1B" w:rsidRDefault="00701C1B" w:rsidP="00F94404">
      <w:pPr>
        <w:pStyle w:val="a5"/>
        <w:numPr>
          <w:ilvl w:val="0"/>
          <w:numId w:val="2"/>
        </w:numPr>
        <w:spacing w:line="360" w:lineRule="auto"/>
        <w:ind w:right="-624"/>
        <w:jc w:val="both"/>
        <w:rPr>
          <w:rFonts w:ascii="Times New Roman" w:hAnsi="Times New Roman" w:cs="Times New Roman"/>
        </w:rPr>
      </w:pPr>
      <w:proofErr w:type="spellStart"/>
      <w:r>
        <w:rPr>
          <w:rFonts w:ascii="Times New Roman" w:hAnsi="Times New Roman" w:cs="Times New Roman"/>
        </w:rPr>
        <w:t>LaPorta</w:t>
      </w:r>
      <w:proofErr w:type="spellEnd"/>
      <w:r>
        <w:rPr>
          <w:rFonts w:ascii="Times New Roman" w:hAnsi="Times New Roman" w:cs="Times New Roman"/>
        </w:rPr>
        <w:t xml:space="preserve">, Rafael, Florencio </w:t>
      </w:r>
      <w:proofErr w:type="spellStart"/>
      <w:r>
        <w:rPr>
          <w:rFonts w:ascii="Times New Roman" w:hAnsi="Times New Roman" w:cs="Times New Roman"/>
        </w:rPr>
        <w:t>López</w:t>
      </w:r>
      <w:proofErr w:type="spellEnd"/>
      <w:r>
        <w:rPr>
          <w:rFonts w:ascii="Times New Roman" w:hAnsi="Times New Roman" w:cs="Times New Roman"/>
        </w:rPr>
        <w:t>-de-</w:t>
      </w:r>
      <w:proofErr w:type="spellStart"/>
      <w:r>
        <w:rPr>
          <w:rFonts w:ascii="Times New Roman" w:hAnsi="Times New Roman" w:cs="Times New Roman"/>
        </w:rPr>
        <w:t>Silanes</w:t>
      </w:r>
      <w:proofErr w:type="spellEnd"/>
      <w:r>
        <w:rPr>
          <w:rFonts w:ascii="Times New Roman" w:hAnsi="Times New Roman" w:cs="Times New Roman"/>
        </w:rPr>
        <w:t xml:space="preserve">, </w:t>
      </w:r>
      <w:proofErr w:type="spellStart"/>
      <w:r>
        <w:rPr>
          <w:rFonts w:ascii="Times New Roman" w:hAnsi="Times New Roman" w:cs="Times New Roman"/>
        </w:rPr>
        <w:t>Cristian</w:t>
      </w:r>
      <w:proofErr w:type="spellEnd"/>
      <w:r>
        <w:rPr>
          <w:rFonts w:ascii="Times New Roman" w:hAnsi="Times New Roman" w:cs="Times New Roman"/>
        </w:rPr>
        <w:t xml:space="preserve"> Pop-</w:t>
      </w:r>
      <w:proofErr w:type="spellStart"/>
      <w:r>
        <w:rPr>
          <w:rFonts w:ascii="Times New Roman" w:hAnsi="Times New Roman" w:cs="Times New Roman"/>
        </w:rPr>
        <w:t>Eleches</w:t>
      </w:r>
      <w:proofErr w:type="spellEnd"/>
      <w:r>
        <w:rPr>
          <w:rFonts w:ascii="Times New Roman" w:hAnsi="Times New Roman" w:cs="Times New Roman"/>
        </w:rPr>
        <w:t xml:space="preserve">, and Andrei </w:t>
      </w:r>
      <w:proofErr w:type="spellStart"/>
      <w:r>
        <w:rPr>
          <w:rFonts w:ascii="Times New Roman" w:hAnsi="Times New Roman" w:cs="Times New Roman"/>
        </w:rPr>
        <w:t>Shleifer</w:t>
      </w:r>
      <w:proofErr w:type="spellEnd"/>
      <w:r>
        <w:rPr>
          <w:rFonts w:ascii="Times New Roman" w:hAnsi="Times New Roman" w:cs="Times New Roman"/>
        </w:rPr>
        <w:t>. 2004. Judicial Checks and Balances. Journal of Political Economy 112, http://scholar.harvard.edu/shleifer/publications</w:t>
      </w:r>
    </w:p>
    <w:p w:rsidR="00E24AA9" w:rsidRDefault="00E24AA9" w:rsidP="00F94404">
      <w:pPr>
        <w:spacing w:line="360" w:lineRule="auto"/>
        <w:ind w:right="-624"/>
        <w:jc w:val="both"/>
        <w:rPr>
          <w:rFonts w:ascii="Times New Roman" w:hAnsi="Times New Roman" w:cs="Times New Roman"/>
          <w:szCs w:val="24"/>
        </w:rPr>
      </w:pPr>
      <w:r w:rsidRPr="00417A60">
        <w:rPr>
          <w:rFonts w:ascii="Times New Roman" w:hAnsi="Times New Roman" w:cs="Times New Roman"/>
          <w:b/>
          <w:bCs/>
          <w:i/>
          <w:iCs/>
          <w:szCs w:val="24"/>
        </w:rPr>
        <w:t>Labor Statistics</w:t>
      </w:r>
      <w:r>
        <w:rPr>
          <w:rFonts w:ascii="Times New Roman" w:hAnsi="Times New Roman" w:cs="Times New Roman"/>
          <w:szCs w:val="24"/>
        </w:rPr>
        <w:t xml:space="preserve">: </w:t>
      </w:r>
    </w:p>
    <w:p w:rsidR="00E24AA9" w:rsidRDefault="00E24AA9" w:rsidP="00F94404">
      <w:pPr>
        <w:spacing w:after="0" w:line="360" w:lineRule="auto"/>
        <w:ind w:left="567" w:right="-624" w:hanging="567"/>
        <w:jc w:val="both"/>
        <w:rPr>
          <w:rFonts w:ascii="Times New Roman" w:hAnsi="Times New Roman" w:cs="Times New Roman"/>
          <w:sz w:val="24"/>
          <w:szCs w:val="24"/>
        </w:rPr>
      </w:pPr>
      <w:r>
        <w:rPr>
          <w:rFonts w:ascii="Times New Roman" w:hAnsi="Times New Roman" w:cs="Times New Roman"/>
          <w:sz w:val="24"/>
          <w:szCs w:val="24"/>
        </w:rPr>
        <w:t xml:space="preserve">Bureau of Labor Statistics, </w:t>
      </w:r>
      <w:r w:rsidRPr="0072364C">
        <w:rPr>
          <w:rFonts w:ascii="Times New Roman" w:hAnsi="Times New Roman" w:cs="Times New Roman"/>
          <w:sz w:val="24"/>
          <w:szCs w:val="24"/>
        </w:rPr>
        <w:t>Division of International Labor Comparisons</w:t>
      </w:r>
      <w:r>
        <w:rPr>
          <w:rFonts w:ascii="Times New Roman" w:hAnsi="Times New Roman" w:cs="Times New Roman"/>
          <w:sz w:val="24"/>
          <w:szCs w:val="24"/>
        </w:rPr>
        <w:t xml:space="preserve"> "International Comparison  of Annual Labor Force Statistics 1970-2011" June, 7, 2012 </w:t>
      </w:r>
      <w:hyperlink r:id="rId16" w:history="1">
        <w:r w:rsidRPr="00A31C40">
          <w:rPr>
            <w:rStyle w:val="a4"/>
            <w:rFonts w:ascii="Times New Roman" w:hAnsi="Times New Roman" w:cs="Times New Roman"/>
            <w:sz w:val="24"/>
            <w:szCs w:val="24"/>
          </w:rPr>
          <w:t>http://www.bls.gov/fls/flscomparelf/lfcompendium.xls</w:t>
        </w:r>
      </w:hyperlink>
    </w:p>
    <w:p w:rsidR="00E24AA9" w:rsidRDefault="00E24AA9" w:rsidP="00F94404">
      <w:pPr>
        <w:spacing w:line="360" w:lineRule="auto"/>
        <w:ind w:right="-624"/>
        <w:jc w:val="both"/>
        <w:rPr>
          <w:rFonts w:ascii="Times New Roman" w:hAnsi="Times New Roman" w:cs="Times New Roman"/>
          <w:sz w:val="24"/>
          <w:szCs w:val="24"/>
        </w:rPr>
      </w:pPr>
      <w:r w:rsidRPr="007233B4">
        <w:rPr>
          <w:rFonts w:ascii="Times New Roman" w:hAnsi="Times New Roman" w:cs="Times New Roman"/>
          <w:sz w:val="24"/>
          <w:szCs w:val="24"/>
        </w:rPr>
        <w:t>Olivetti Claudia</w:t>
      </w:r>
      <w:r>
        <w:rPr>
          <w:rFonts w:ascii="Times New Roman" w:hAnsi="Times New Roman" w:cs="Times New Roman"/>
          <w:sz w:val="24"/>
          <w:szCs w:val="24"/>
        </w:rPr>
        <w:t xml:space="preserve"> "</w:t>
      </w:r>
      <w:r w:rsidRPr="007233B4">
        <w:rPr>
          <w:rFonts w:ascii="Times New Roman" w:hAnsi="Times New Roman" w:cs="Times New Roman"/>
          <w:sz w:val="24"/>
          <w:szCs w:val="24"/>
        </w:rPr>
        <w:t>T</w:t>
      </w:r>
      <w:r>
        <w:rPr>
          <w:rFonts w:ascii="Times New Roman" w:hAnsi="Times New Roman" w:cs="Times New Roman"/>
          <w:sz w:val="24"/>
          <w:szCs w:val="24"/>
        </w:rPr>
        <w:t xml:space="preserve">he </w:t>
      </w:r>
      <w:r w:rsidRPr="007233B4">
        <w:rPr>
          <w:rFonts w:ascii="Times New Roman" w:hAnsi="Times New Roman" w:cs="Times New Roman"/>
          <w:sz w:val="24"/>
          <w:szCs w:val="24"/>
        </w:rPr>
        <w:t>F</w:t>
      </w:r>
      <w:r>
        <w:rPr>
          <w:rFonts w:ascii="Times New Roman" w:hAnsi="Times New Roman" w:cs="Times New Roman"/>
          <w:sz w:val="24"/>
          <w:szCs w:val="24"/>
        </w:rPr>
        <w:t xml:space="preserve">emale labor force and Long-Run Development: the American Experience in comparative perspective" NBER </w:t>
      </w:r>
      <w:r w:rsidRPr="007233B4">
        <w:rPr>
          <w:rFonts w:ascii="Times New Roman" w:hAnsi="Times New Roman" w:cs="Times New Roman"/>
          <w:sz w:val="24"/>
          <w:szCs w:val="24"/>
        </w:rPr>
        <w:t>Working Paper 19131</w:t>
      </w:r>
      <w:r>
        <w:rPr>
          <w:rFonts w:ascii="Times New Roman" w:hAnsi="Times New Roman" w:cs="Times New Roman"/>
          <w:sz w:val="24"/>
          <w:szCs w:val="24"/>
        </w:rPr>
        <w:t xml:space="preserve">, June 2013 </w:t>
      </w:r>
      <w:hyperlink r:id="rId17" w:history="1">
        <w:r w:rsidRPr="00A31C40">
          <w:rPr>
            <w:rStyle w:val="a4"/>
            <w:rFonts w:ascii="Times New Roman" w:hAnsi="Times New Roman" w:cs="Times New Roman"/>
            <w:sz w:val="24"/>
            <w:szCs w:val="24"/>
          </w:rPr>
          <w:t>http://www.nber.org/papers/w19131</w:t>
        </w:r>
      </w:hyperlink>
      <w:r>
        <w:rPr>
          <w:rFonts w:ascii="Times New Roman" w:hAnsi="Times New Roman" w:cs="Times New Roman"/>
          <w:sz w:val="24"/>
          <w:szCs w:val="24"/>
        </w:rPr>
        <w:t xml:space="preserve"> </w:t>
      </w:r>
    </w:p>
    <w:p w:rsidR="00E24AA9" w:rsidRDefault="00E24AA9" w:rsidP="00F94404">
      <w:pPr>
        <w:spacing w:before="28" w:line="360" w:lineRule="auto"/>
        <w:ind w:left="397" w:right="-624" w:hanging="397"/>
        <w:jc w:val="both"/>
        <w:textAlignment w:val="center"/>
      </w:pPr>
    </w:p>
    <w:p w:rsidR="00701C1B" w:rsidRDefault="00E24AA9" w:rsidP="00F94404">
      <w:pPr>
        <w:spacing w:line="360" w:lineRule="auto"/>
        <w:ind w:left="720" w:right="-62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National Accounts, Government Spending, Deficit    </w:t>
      </w:r>
    </w:p>
    <w:p w:rsidR="00701C1B" w:rsidRDefault="00701C1B" w:rsidP="00F94404">
      <w:pPr>
        <w:spacing w:before="28" w:line="360" w:lineRule="auto"/>
        <w:ind w:left="397" w:right="-624" w:hanging="397"/>
        <w:jc w:val="both"/>
        <w:textAlignment w:val="center"/>
        <w:rPr>
          <w:rFonts w:ascii="Times New Roman" w:hAnsi="Times New Roman" w:cs="Times New Roman"/>
          <w:sz w:val="24"/>
          <w:szCs w:val="24"/>
          <w:lang w:bidi="he-IL"/>
        </w:rPr>
      </w:pPr>
      <w:r>
        <w:rPr>
          <w:rFonts w:ascii="Times New Roman" w:hAnsi="Times New Roman" w:cs="Times New Roman"/>
          <w:sz w:val="24"/>
          <w:szCs w:val="24"/>
          <w:lang w:bidi="he-IL"/>
        </w:rPr>
        <w:t>GDP: Mitchell (Mitchell, 2007:</w:t>
      </w:r>
      <w:r>
        <w:rPr>
          <w:rStyle w:val="NewtonWINCTT10"/>
          <w:sz w:val="24"/>
        </w:rPr>
        <w:t xml:space="preserve"> Mitchell R.</w:t>
      </w:r>
      <w:r>
        <w:rPr>
          <w:rFonts w:ascii="NewtonWINCTT" w:hAnsi="NewtonWINCTT" w:cs="NewtonWINCTT"/>
          <w:color w:val="000000"/>
          <w:lang w:val="en-GB"/>
        </w:rPr>
        <w:t xml:space="preserve"> International Historical Statistics: Europe 1750—2005. L.: Palgrave Macmillan, 2007 6</w:t>
      </w:r>
      <w:r>
        <w:rPr>
          <w:rFonts w:ascii="NewtonWINCTT" w:hAnsi="NewtonWINCTT" w:cs="NewtonWINCTT"/>
          <w:color w:val="000000"/>
          <w:vertAlign w:val="superscript"/>
          <w:lang w:val="en-GB"/>
        </w:rPr>
        <w:t>th</w:t>
      </w:r>
      <w:r>
        <w:rPr>
          <w:rFonts w:ascii="NewtonWINCTT" w:hAnsi="NewtonWINCTT" w:cs="NewtonWINCTT"/>
          <w:color w:val="000000"/>
          <w:lang w:val="en-GB"/>
        </w:rPr>
        <w:t xml:space="preserve"> </w:t>
      </w:r>
      <w:proofErr w:type="gramStart"/>
      <w:r>
        <w:rPr>
          <w:rFonts w:ascii="NewtonWINCTT" w:hAnsi="NewtonWINCTT" w:cs="NewtonWINCTT"/>
          <w:color w:val="000000"/>
          <w:lang w:val="en-GB"/>
        </w:rPr>
        <w:t>Edition.,</w:t>
      </w:r>
      <w:proofErr w:type="gramEnd"/>
      <w:r>
        <w:rPr>
          <w:rFonts w:ascii="NewtonWINCTT" w:hAnsi="NewtonWINCTT" w:cs="NewtonWINCTT"/>
          <w:color w:val="000000"/>
          <w:lang w:val="en-GB"/>
        </w:rPr>
        <w:t xml:space="preserve"> etc</w:t>
      </w:r>
      <w:r>
        <w:rPr>
          <w:rFonts w:ascii="Times New Roman" w:hAnsi="Times New Roman" w:cs="Times New Roman"/>
          <w:sz w:val="24"/>
          <w:szCs w:val="24"/>
          <w:lang w:bidi="he-IL"/>
        </w:rPr>
        <w:t>), national statistics: indicators of economic development of the World Bank (WDI, WB); national statistical agencies (mainly for the US).</w:t>
      </w:r>
    </w:p>
    <w:p w:rsidR="00E24AA9" w:rsidRDefault="00E24AA9" w:rsidP="00F94404">
      <w:pPr>
        <w:numPr>
          <w:ilvl w:val="0"/>
          <w:numId w:val="1"/>
        </w:numPr>
        <w:spacing w:after="0" w:line="360" w:lineRule="auto"/>
        <w:ind w:right="-624"/>
        <w:jc w:val="both"/>
        <w:rPr>
          <w:rFonts w:ascii="Times New Roman" w:hAnsi="Times New Roman" w:cs="Times New Roman"/>
          <w:sz w:val="24"/>
          <w:szCs w:val="24"/>
        </w:rPr>
      </w:pPr>
      <w:r>
        <w:rPr>
          <w:rFonts w:ascii="Times New Roman" w:hAnsi="Times New Roman" w:cs="Times New Roman"/>
          <w:sz w:val="24"/>
          <w:szCs w:val="24"/>
        </w:rPr>
        <w:lastRenderedPageBreak/>
        <w:t xml:space="preserve">Mitchell (2007), </w:t>
      </w:r>
    </w:p>
    <w:p w:rsidR="00E24AA9" w:rsidRDefault="00E24AA9" w:rsidP="00F94404">
      <w:pPr>
        <w:numPr>
          <w:ilvl w:val="0"/>
          <w:numId w:val="1"/>
        </w:numPr>
        <w:spacing w:after="0" w:line="360" w:lineRule="auto"/>
        <w:ind w:right="-624"/>
        <w:jc w:val="both"/>
        <w:rPr>
          <w:rFonts w:ascii="Times New Roman" w:hAnsi="Times New Roman" w:cs="Times New Roman"/>
          <w:sz w:val="24"/>
          <w:szCs w:val="24"/>
        </w:rPr>
      </w:pPr>
      <w:r>
        <w:rPr>
          <w:rFonts w:ascii="Times New Roman" w:hAnsi="Times New Roman" w:cs="Times New Roman"/>
          <w:sz w:val="24"/>
          <w:szCs w:val="24"/>
        </w:rPr>
        <w:t xml:space="preserve">US federal budget historical tables, </w:t>
      </w:r>
    </w:p>
    <w:p w:rsidR="00E24AA9" w:rsidRDefault="00E24AA9" w:rsidP="00F94404">
      <w:pPr>
        <w:numPr>
          <w:ilvl w:val="0"/>
          <w:numId w:val="1"/>
        </w:numPr>
        <w:spacing w:after="0" w:line="360" w:lineRule="auto"/>
        <w:ind w:right="-624"/>
        <w:jc w:val="both"/>
        <w:rPr>
          <w:rFonts w:ascii="Times New Roman" w:hAnsi="Times New Roman" w:cs="Times New Roman"/>
          <w:sz w:val="24"/>
          <w:szCs w:val="24"/>
        </w:rPr>
      </w:pPr>
      <w:r>
        <w:rPr>
          <w:rFonts w:ascii="Times New Roman" w:hAnsi="Times New Roman" w:cs="Times New Roman"/>
          <w:sz w:val="24"/>
          <w:szCs w:val="24"/>
        </w:rPr>
        <w:t xml:space="preserve">US census historical data </w:t>
      </w:r>
      <w:hyperlink r:id="rId18">
        <w:r>
          <w:rPr>
            <w:rStyle w:val="InternetLink"/>
            <w:rFonts w:ascii="Times New Roman" w:hAnsi="Times New Roman" w:cs="Times New Roman"/>
            <w:sz w:val="24"/>
            <w:szCs w:val="24"/>
          </w:rPr>
          <w:t>http://www.census.gov/compendia/statab/past_years.html</w:t>
        </w:r>
      </w:hyperlink>
      <w:r>
        <w:rPr>
          <w:rFonts w:ascii="Times New Roman" w:hAnsi="Times New Roman" w:cs="Times New Roman"/>
          <w:color w:val="000000"/>
          <w:sz w:val="24"/>
          <w:szCs w:val="24"/>
        </w:rPr>
        <w:t xml:space="preserve"> </w:t>
      </w:r>
    </w:p>
    <w:p w:rsidR="00E24AA9" w:rsidRDefault="00E24AA9" w:rsidP="00F94404">
      <w:pPr>
        <w:pStyle w:val="a5"/>
        <w:numPr>
          <w:ilvl w:val="0"/>
          <w:numId w:val="1"/>
        </w:numPr>
        <w:spacing w:after="0" w:line="360" w:lineRule="auto"/>
        <w:ind w:right="-6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German national statistics </w:t>
      </w:r>
      <w:hyperlink r:id="rId19">
        <w:r>
          <w:rPr>
            <w:rStyle w:val="InternetLink"/>
            <w:rFonts w:ascii="Times New Roman" w:hAnsi="Times New Roman" w:cs="Times New Roman"/>
            <w:sz w:val="24"/>
            <w:szCs w:val="24"/>
          </w:rPr>
          <w:t>https://www.destatis.de/EN/FactsFigures/NationalEconomyEnvironment/NationalAccounts/NationalAccounts.html</w:t>
        </w:r>
      </w:hyperlink>
      <w:r>
        <w:rPr>
          <w:rFonts w:ascii="Times New Roman" w:hAnsi="Times New Roman" w:cs="Times New Roman"/>
          <w:color w:val="000000"/>
          <w:sz w:val="24"/>
          <w:szCs w:val="24"/>
        </w:rPr>
        <w:t xml:space="preserve"> </w:t>
      </w:r>
    </w:p>
    <w:p w:rsidR="00E24AA9" w:rsidRDefault="00E24AA9" w:rsidP="00F94404">
      <w:pPr>
        <w:numPr>
          <w:ilvl w:val="0"/>
          <w:numId w:val="1"/>
        </w:numPr>
        <w:spacing w:after="0" w:line="360" w:lineRule="auto"/>
        <w:ind w:right="-624"/>
        <w:jc w:val="both"/>
        <w:rPr>
          <w:rFonts w:ascii="Times New Roman" w:hAnsi="Times New Roman" w:cs="Times New Roman"/>
          <w:color w:val="000000"/>
          <w:sz w:val="24"/>
          <w:szCs w:val="24"/>
        </w:rPr>
      </w:pPr>
      <w:proofErr w:type="spellStart"/>
      <w:r>
        <w:rPr>
          <w:rFonts w:ascii="Times New Roman" w:hAnsi="Times New Roman" w:cs="Times New Roman"/>
          <w:sz w:val="24"/>
          <w:szCs w:val="24"/>
        </w:rPr>
        <w:t>Sutch</w:t>
      </w:r>
      <w:proofErr w:type="spellEnd"/>
      <w:r>
        <w:rPr>
          <w:rFonts w:ascii="Times New Roman" w:hAnsi="Times New Roman" w:cs="Times New Roman"/>
          <w:sz w:val="24"/>
          <w:szCs w:val="24"/>
        </w:rPr>
        <w:t xml:space="preserve"> Richard,  Carter Susan B., ed., </w:t>
      </w:r>
      <w:r>
        <w:rPr>
          <w:rFonts w:ascii="Times New Roman" w:hAnsi="Times New Roman" w:cs="Times New Roman"/>
          <w:i/>
          <w:iCs/>
          <w:color w:val="000000"/>
          <w:sz w:val="24"/>
          <w:szCs w:val="24"/>
        </w:rPr>
        <w:t>Historical Statistics of the United States</w:t>
      </w:r>
      <w:r>
        <w:rPr>
          <w:rFonts w:ascii="Times New Roman" w:hAnsi="Times New Roman" w:cs="Times New Roman"/>
          <w:color w:val="000000"/>
          <w:sz w:val="24"/>
          <w:szCs w:val="24"/>
        </w:rPr>
        <w:t>, Millennial Edition online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hyperlink r:id="rId20">
        <w:r>
          <w:rPr>
            <w:rStyle w:val="InternetLink"/>
            <w:rFonts w:ascii="Times New Roman" w:hAnsi="Times New Roman" w:cs="Times New Roman"/>
            <w:sz w:val="24"/>
            <w:szCs w:val="24"/>
          </w:rPr>
          <w:t>http://hsus.cambridge.org/HSUSWeb/toc/hsusHome.do</w:t>
        </w:r>
      </w:hyperlink>
      <w:r>
        <w:rPr>
          <w:rFonts w:ascii="Times New Roman" w:hAnsi="Times New Roman" w:cs="Times New Roman"/>
          <w:color w:val="000000"/>
          <w:sz w:val="24"/>
          <w:szCs w:val="24"/>
        </w:rPr>
        <w:t xml:space="preserve">  </w:t>
      </w:r>
    </w:p>
    <w:p w:rsidR="00E24AA9" w:rsidRDefault="00E24AA9" w:rsidP="00F94404">
      <w:pPr>
        <w:numPr>
          <w:ilvl w:val="0"/>
          <w:numId w:val="1"/>
        </w:numPr>
        <w:spacing w:after="0" w:line="360" w:lineRule="auto"/>
        <w:ind w:right="-624"/>
        <w:jc w:val="both"/>
        <w:rPr>
          <w:rFonts w:ascii="Times New Roman" w:hAnsi="Times New Roman" w:cs="Times New Roman"/>
          <w:sz w:val="24"/>
          <w:szCs w:val="24"/>
        </w:rPr>
      </w:pPr>
      <w:r>
        <w:rPr>
          <w:rFonts w:ascii="Times New Roman" w:hAnsi="Times New Roman" w:cs="Times New Roman"/>
          <w:sz w:val="24"/>
          <w:szCs w:val="24"/>
        </w:rPr>
        <w:t>World Development Indicators of World Bank</w:t>
      </w:r>
    </w:p>
    <w:p w:rsidR="00E24AA9" w:rsidRDefault="00132672" w:rsidP="00132672">
      <w:pPr>
        <w:spacing w:line="360" w:lineRule="auto"/>
        <w:ind w:right="-624"/>
        <w:jc w:val="both"/>
        <w:rPr>
          <w:rFonts w:ascii="Times New Roman" w:hAnsi="Times New Roman" w:cs="Times New Roman"/>
          <w:color w:val="000000"/>
          <w:sz w:val="24"/>
          <w:szCs w:val="24"/>
        </w:rPr>
      </w:pPr>
      <w:r w:rsidRPr="00132672">
        <w:rPr>
          <w:rFonts w:ascii="Times New Roman" w:hAnsi="Times New Roman" w:cs="Times New Roman"/>
          <w:color w:val="000000"/>
          <w:sz w:val="24"/>
          <w:szCs w:val="24"/>
        </w:rPr>
        <w:t>Central Government Budget Deficit (see Table</w:t>
      </w:r>
      <w:r w:rsidR="003D795C">
        <w:rPr>
          <w:rFonts w:ascii="Times New Roman" w:hAnsi="Times New Roman" w:cs="Times New Roman"/>
          <w:color w:val="000000"/>
          <w:sz w:val="24"/>
          <w:szCs w:val="24"/>
        </w:rPr>
        <w:t xml:space="preserve"> 1.</w:t>
      </w:r>
      <w:r w:rsidRPr="00132672">
        <w:rPr>
          <w:rFonts w:ascii="Times New Roman" w:hAnsi="Times New Roman" w:cs="Times New Roman"/>
          <w:color w:val="000000"/>
          <w:sz w:val="24"/>
          <w:szCs w:val="24"/>
        </w:rPr>
        <w:t xml:space="preserve"> below</w:t>
      </w:r>
      <w:r w:rsidR="00DC30CD" w:rsidRPr="00DC30CD">
        <w:rPr>
          <w:rFonts w:ascii="Times New Roman" w:hAnsi="Times New Roman" w:cs="Times New Roman"/>
          <w:sz w:val="24"/>
          <w:szCs w:val="24"/>
          <w:lang w:bidi="he-IL"/>
        </w:rPr>
        <w:t xml:space="preserve"> </w:t>
      </w:r>
      <w:r w:rsidR="00DC30CD" w:rsidRPr="00B22DF8">
        <w:rPr>
          <w:rFonts w:ascii="Times New Roman" w:hAnsi="Times New Roman" w:cs="Times New Roman"/>
          <w:sz w:val="24"/>
          <w:szCs w:val="24"/>
          <w:lang w:bidi="he-IL"/>
        </w:rPr>
        <w:t>Central Government Budget Deficit (Balance)</w:t>
      </w:r>
      <w:r w:rsidRPr="00132672">
        <w:rPr>
          <w:rFonts w:ascii="Times New Roman" w:hAnsi="Times New Roman" w:cs="Times New Roman"/>
          <w:color w:val="000000"/>
          <w:sz w:val="24"/>
          <w:szCs w:val="24"/>
        </w:rPr>
        <w:t>)</w:t>
      </w:r>
      <w:r w:rsidR="00DC30CD">
        <w:rPr>
          <w:rFonts w:ascii="Times New Roman" w:hAnsi="Times New Roman" w:cs="Times New Roman"/>
          <w:color w:val="000000"/>
          <w:sz w:val="24"/>
          <w:szCs w:val="24"/>
        </w:rPr>
        <w:t>.</w:t>
      </w:r>
    </w:p>
    <w:p w:rsidR="0074051F" w:rsidRPr="00783876" w:rsidRDefault="0074051F" w:rsidP="0074051F">
      <w:pPr>
        <w:spacing w:line="360" w:lineRule="auto"/>
        <w:ind w:right="-624"/>
        <w:jc w:val="both"/>
        <w:rPr>
          <w:rFonts w:ascii="Times New Roman" w:hAnsi="Times New Roman" w:cs="Times New Roman"/>
          <w:bCs/>
          <w:iCs/>
          <w:sz w:val="24"/>
          <w:szCs w:val="24"/>
        </w:rPr>
      </w:pPr>
      <w:r>
        <w:rPr>
          <w:rFonts w:ascii="Times New Roman" w:hAnsi="Times New Roman" w:cs="Times New Roman"/>
          <w:bCs/>
          <w:iCs/>
          <w:sz w:val="24"/>
          <w:szCs w:val="24"/>
        </w:rPr>
        <w:t xml:space="preserve">Central Government spending to GDP – see file </w:t>
      </w:r>
      <w:proofErr w:type="spellStart"/>
      <w:r>
        <w:rPr>
          <w:rFonts w:ascii="Times New Roman" w:hAnsi="Times New Roman" w:cs="Times New Roman"/>
          <w:bCs/>
          <w:iCs/>
          <w:sz w:val="24"/>
          <w:szCs w:val="24"/>
        </w:rPr>
        <w:t>OldDemocr_Gov_toGDP</w:t>
      </w:r>
      <w:proofErr w:type="spellEnd"/>
      <w:r>
        <w:rPr>
          <w:rFonts w:ascii="Times New Roman" w:hAnsi="Times New Roman" w:cs="Times New Roman"/>
          <w:bCs/>
          <w:iCs/>
          <w:sz w:val="24"/>
          <w:szCs w:val="24"/>
        </w:rPr>
        <w:t>…</w:t>
      </w:r>
      <w:proofErr w:type="spellStart"/>
      <w:r>
        <w:rPr>
          <w:rFonts w:ascii="Times New Roman" w:hAnsi="Times New Roman" w:cs="Times New Roman"/>
          <w:bCs/>
          <w:iCs/>
          <w:sz w:val="24"/>
          <w:szCs w:val="24"/>
        </w:rPr>
        <w:t>xlsx</w:t>
      </w:r>
      <w:proofErr w:type="spellEnd"/>
    </w:p>
    <w:p w:rsidR="00DC30CD" w:rsidRDefault="00DC30CD" w:rsidP="00132672">
      <w:pPr>
        <w:spacing w:line="360" w:lineRule="auto"/>
        <w:ind w:right="-624"/>
        <w:jc w:val="both"/>
        <w:rPr>
          <w:rFonts w:ascii="Times New Roman" w:hAnsi="Times New Roman" w:cs="Times New Roman"/>
          <w:color w:val="000000"/>
          <w:sz w:val="24"/>
          <w:szCs w:val="24"/>
        </w:rPr>
      </w:pPr>
    </w:p>
    <w:p w:rsidR="008058A6" w:rsidRDefault="008058A6" w:rsidP="00B22DF8">
      <w:pPr>
        <w:suppressAutoHyphens w:val="0"/>
        <w:spacing w:after="0" w:line="240" w:lineRule="auto"/>
        <w:jc w:val="both"/>
        <w:rPr>
          <w:rFonts w:ascii="Times New Roman" w:hAnsi="Times New Roman" w:cs="Times New Roman"/>
          <w:color w:val="000000"/>
          <w:sz w:val="24"/>
          <w:szCs w:val="24"/>
          <w:lang w:bidi="he-IL"/>
        </w:rPr>
      </w:pPr>
    </w:p>
    <w:p w:rsidR="00DC30CD" w:rsidRDefault="00DC30CD" w:rsidP="00B22DF8">
      <w:pPr>
        <w:suppressAutoHyphens w:val="0"/>
        <w:spacing w:after="0" w:line="240" w:lineRule="auto"/>
        <w:jc w:val="both"/>
        <w:rPr>
          <w:rFonts w:ascii="Times New Roman" w:hAnsi="Times New Roman" w:cs="Times New Roman"/>
          <w:color w:val="000000"/>
          <w:sz w:val="24"/>
          <w:szCs w:val="24"/>
          <w:lang w:bidi="he-IL"/>
        </w:rPr>
      </w:pPr>
    </w:p>
    <w:p w:rsidR="008058A6" w:rsidRPr="00132672" w:rsidRDefault="008058A6" w:rsidP="00B22DF8">
      <w:pPr>
        <w:suppressAutoHyphens w:val="0"/>
        <w:spacing w:after="0" w:line="240" w:lineRule="auto"/>
        <w:jc w:val="both"/>
        <w:rPr>
          <w:rFonts w:ascii="Times New Roman" w:hAnsi="Times New Roman" w:cs="Times New Roman"/>
          <w:color w:val="000000"/>
          <w:sz w:val="24"/>
          <w:szCs w:val="24"/>
          <w:lang w:bidi="he-IL"/>
        </w:rPr>
        <w:sectPr w:rsidR="008058A6" w:rsidRPr="00132672" w:rsidSect="00CB1E42">
          <w:footerReference w:type="default" r:id="rId21"/>
          <w:pgSz w:w="11906" w:h="16838"/>
          <w:pgMar w:top="1440" w:right="1800" w:bottom="1440" w:left="1800" w:header="708" w:footer="708" w:gutter="0"/>
          <w:cols w:space="708"/>
          <w:bidi/>
          <w:rtlGutter/>
          <w:docGrid w:linePitch="360"/>
        </w:sectPr>
      </w:pPr>
    </w:p>
    <w:tbl>
      <w:tblPr>
        <w:tblpPr w:leftFromText="180" w:rightFromText="180" w:vertAnchor="page" w:horzAnchor="margin" w:tblpY="1651"/>
        <w:tblW w:w="14475" w:type="dxa"/>
        <w:tblLook w:val="04A0"/>
      </w:tblPr>
      <w:tblGrid>
        <w:gridCol w:w="1575"/>
        <w:gridCol w:w="12900"/>
      </w:tblGrid>
      <w:tr w:rsidR="008058A6" w:rsidRPr="00B22DF8" w:rsidTr="00DC30CD">
        <w:trPr>
          <w:trHeight w:val="315"/>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color w:val="000000"/>
                <w:sz w:val="24"/>
                <w:szCs w:val="24"/>
                <w:lang w:bidi="he-IL"/>
              </w:rPr>
            </w:pPr>
            <w:r w:rsidRPr="00B22DF8">
              <w:rPr>
                <w:rFonts w:ascii="Times New Roman" w:hAnsi="Times New Roman" w:cs="Times New Roman"/>
                <w:color w:val="000000"/>
                <w:sz w:val="24"/>
                <w:szCs w:val="24"/>
                <w:lang w:bidi="he-IL"/>
              </w:rPr>
              <w:lastRenderedPageBreak/>
              <w:t>Country</w:t>
            </w:r>
          </w:p>
        </w:tc>
        <w:tc>
          <w:tcPr>
            <w:tcW w:w="12900" w:type="dxa"/>
            <w:tcBorders>
              <w:top w:val="single" w:sz="4" w:space="0" w:color="auto"/>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Central Government Budget Deficit (Balance) </w:t>
            </w:r>
            <w:r w:rsidR="00733C90">
              <w:rPr>
                <w:rFonts w:ascii="Times New Roman" w:hAnsi="Times New Roman" w:cs="Times New Roman"/>
                <w:sz w:val="24"/>
                <w:szCs w:val="24"/>
                <w:lang w:bidi="he-IL"/>
              </w:rPr>
              <w:t>as GDP share</w:t>
            </w:r>
          </w:p>
        </w:tc>
      </w:tr>
      <w:tr w:rsidR="008058A6" w:rsidRPr="00B22DF8" w:rsidTr="00DC30CD">
        <w:trPr>
          <w:trHeight w:val="94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USA</w:t>
            </w:r>
          </w:p>
          <w:p w:rsidR="00DC30CD" w:rsidRDefault="00DC30CD" w:rsidP="00DC30CD">
            <w:pPr>
              <w:suppressAutoHyphens w:val="0"/>
              <w:spacing w:after="0" w:line="240" w:lineRule="auto"/>
              <w:jc w:val="both"/>
              <w:rPr>
                <w:rFonts w:ascii="Times New Roman" w:hAnsi="Times New Roman" w:cs="Times New Roman"/>
                <w:sz w:val="24"/>
                <w:szCs w:val="24"/>
                <w:lang w:bidi="he-IL"/>
              </w:rPr>
            </w:pP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US Budget Historical Tables; US Cambridge Historical Statistics; counted on Mitchell B.R. International Historical Statistics The Americas, 1750-2005</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Table Ea10-23 - Total government revenue and expenditure, by level: 1902–1995 </w:t>
            </w:r>
          </w:p>
        </w:tc>
      </w:tr>
      <w:tr w:rsidR="008058A6" w:rsidRPr="00B22DF8" w:rsidTr="00DC30CD">
        <w:trPr>
          <w:trHeight w:val="63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UK</w:t>
            </w: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B.R. Mitchell (2007), British Historical Statistics; Clark Tom, </w:t>
            </w:r>
            <w:proofErr w:type="spellStart"/>
            <w:r w:rsidRPr="00B22DF8">
              <w:rPr>
                <w:rFonts w:ascii="Times New Roman" w:hAnsi="Times New Roman" w:cs="Times New Roman"/>
                <w:sz w:val="24"/>
                <w:szCs w:val="24"/>
                <w:lang w:bidi="he-IL"/>
              </w:rPr>
              <w:t>Dilnot</w:t>
            </w:r>
            <w:proofErr w:type="spellEnd"/>
            <w:r w:rsidRPr="00B22DF8">
              <w:rPr>
                <w:rFonts w:ascii="Times New Roman" w:hAnsi="Times New Roman" w:cs="Times New Roman"/>
                <w:sz w:val="24"/>
                <w:szCs w:val="24"/>
                <w:lang w:bidi="he-IL"/>
              </w:rPr>
              <w:t xml:space="preserve"> Andrew, IFS briefing notes# 26, WB, WDI</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PESA data: https://www.gov.uk/government/statistics/public-expenditure-statistical-analyses-2013</w:t>
            </w:r>
          </w:p>
        </w:tc>
      </w:tr>
      <w:tr w:rsidR="008058A6" w:rsidRPr="00B22DF8" w:rsidTr="00DC30CD">
        <w:trPr>
          <w:trHeight w:val="94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France</w:t>
            </w:r>
          </w:p>
          <w:p w:rsidR="00DC30CD" w:rsidRDefault="00DC30CD" w:rsidP="00DC30CD">
            <w:pPr>
              <w:suppressAutoHyphens w:val="0"/>
              <w:spacing w:after="0" w:line="240" w:lineRule="auto"/>
              <w:jc w:val="both"/>
              <w:rPr>
                <w:rFonts w:ascii="Times New Roman" w:hAnsi="Times New Roman" w:cs="Times New Roman"/>
                <w:sz w:val="24"/>
                <w:szCs w:val="24"/>
                <w:lang w:bidi="he-IL"/>
              </w:rPr>
            </w:pP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B.R. Mitchell (2007); INSEE (National Institute of Statistics and Economic Studies, France) http://www.bdm.insee.fr</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w:t>
            </w:r>
          </w:p>
        </w:tc>
      </w:tr>
      <w:tr w:rsidR="008058A6" w:rsidRPr="00B22DF8" w:rsidTr="00DC30CD">
        <w:trPr>
          <w:trHeight w:val="63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Germany</w:t>
            </w: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2121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Mitchell (2007), </w:t>
            </w:r>
            <w:proofErr w:type="spellStart"/>
            <w:r w:rsidRPr="00B22DF8">
              <w:rPr>
                <w:rFonts w:ascii="Times New Roman" w:hAnsi="Times New Roman" w:cs="Times New Roman"/>
                <w:sz w:val="24"/>
                <w:szCs w:val="24"/>
                <w:lang w:bidi="he-IL"/>
              </w:rPr>
              <w:t>Statistisches</w:t>
            </w:r>
            <w:proofErr w:type="spellEnd"/>
            <w:r w:rsidRPr="00B22DF8">
              <w:rPr>
                <w:rFonts w:ascii="Times New Roman" w:hAnsi="Times New Roman" w:cs="Times New Roman"/>
                <w:sz w:val="24"/>
                <w:szCs w:val="24"/>
                <w:lang w:bidi="he-IL"/>
              </w:rPr>
              <w:t xml:space="preserve"> </w:t>
            </w:r>
            <w:proofErr w:type="spellStart"/>
            <w:r w:rsidRPr="00B22DF8">
              <w:rPr>
                <w:rFonts w:ascii="Times New Roman" w:hAnsi="Times New Roman" w:cs="Times New Roman"/>
                <w:sz w:val="24"/>
                <w:szCs w:val="24"/>
                <w:lang w:bidi="he-IL"/>
              </w:rPr>
              <w:t>Bundesamt</w:t>
            </w:r>
            <w:proofErr w:type="spellEnd"/>
            <w:r w:rsidRPr="00B22DF8">
              <w:rPr>
                <w:rFonts w:ascii="Times New Roman" w:hAnsi="Times New Roman" w:cs="Times New Roman"/>
                <w:sz w:val="24"/>
                <w:szCs w:val="24"/>
                <w:lang w:bidi="he-IL"/>
              </w:rPr>
              <w:t>, Wiesbaden 2013 Stand: 10.02.2013 - 22:33:03</w:t>
            </w:r>
            <w:r w:rsidR="00733C90">
              <w:rPr>
                <w:rFonts w:ascii="Times New Roman" w:hAnsi="Times New Roman" w:cs="Times New Roman"/>
                <w:sz w:val="24"/>
                <w:szCs w:val="24"/>
                <w:lang w:bidi="he-IL"/>
              </w:rPr>
              <w:t>; 1872 –</w:t>
            </w:r>
            <w:r w:rsidR="00D2121D">
              <w:rPr>
                <w:rFonts w:ascii="Times New Roman" w:hAnsi="Times New Roman" w:cs="Times New Roman"/>
                <w:sz w:val="24"/>
                <w:szCs w:val="24"/>
                <w:lang w:bidi="he-IL"/>
              </w:rPr>
              <w:t xml:space="preserve"> as </w:t>
            </w:r>
            <w:proofErr w:type="spellStart"/>
            <w:r w:rsidR="00D2121D">
              <w:rPr>
                <w:rFonts w:ascii="Times New Roman" w:hAnsi="Times New Roman" w:cs="Times New Roman"/>
                <w:sz w:val="24"/>
                <w:szCs w:val="24"/>
                <w:lang w:bidi="he-IL"/>
              </w:rPr>
              <w:t>a</w:t>
            </w:r>
            <w:r w:rsidR="00733C90">
              <w:rPr>
                <w:rFonts w:ascii="Times New Roman" w:hAnsi="Times New Roman" w:cs="Times New Roman"/>
                <w:sz w:val="24"/>
                <w:szCs w:val="24"/>
                <w:lang w:bidi="he-IL"/>
              </w:rPr>
              <w:t>GDP</w:t>
            </w:r>
            <w:proofErr w:type="spellEnd"/>
            <w:r w:rsidR="00D2121D">
              <w:rPr>
                <w:rFonts w:ascii="Times New Roman" w:hAnsi="Times New Roman" w:cs="Times New Roman"/>
                <w:sz w:val="24"/>
                <w:szCs w:val="24"/>
                <w:lang w:bidi="he-IL"/>
              </w:rPr>
              <w:t xml:space="preserve"> rough estimate</w:t>
            </w:r>
            <w:r w:rsidR="00733C90">
              <w:rPr>
                <w:rFonts w:ascii="Times New Roman" w:hAnsi="Times New Roman" w:cs="Times New Roman"/>
                <w:sz w:val="24"/>
                <w:szCs w:val="24"/>
                <w:lang w:bidi="he-IL"/>
              </w:rPr>
              <w:t xml:space="preserve"> used </w:t>
            </w:r>
            <w:r w:rsidR="00D2121D">
              <w:rPr>
                <w:rFonts w:ascii="Times New Roman" w:hAnsi="Times New Roman" w:cs="Times New Roman"/>
                <w:sz w:val="24"/>
                <w:szCs w:val="24"/>
                <w:lang w:bidi="he-IL"/>
              </w:rPr>
              <w:t xml:space="preserve">Sum of </w:t>
            </w:r>
            <w:r w:rsidR="00426E1F">
              <w:rPr>
                <w:rFonts w:ascii="Times New Roman" w:hAnsi="Times New Roman" w:cs="Times New Roman"/>
                <w:sz w:val="24"/>
                <w:szCs w:val="24"/>
                <w:lang w:bidi="he-IL"/>
              </w:rPr>
              <w:t xml:space="preserve">Net national product indicator </w:t>
            </w:r>
            <w:r w:rsidR="00D2121D">
              <w:rPr>
                <w:rFonts w:ascii="Times New Roman" w:hAnsi="Times New Roman" w:cs="Times New Roman"/>
                <w:sz w:val="24"/>
                <w:szCs w:val="24"/>
                <w:lang w:bidi="he-IL"/>
              </w:rPr>
              <w:t>and Capital Formation</w:t>
            </w:r>
            <w:r w:rsidR="00426E1F">
              <w:rPr>
                <w:rFonts w:ascii="Times New Roman" w:hAnsi="Times New Roman" w:cs="Times New Roman"/>
                <w:sz w:val="24"/>
                <w:szCs w:val="24"/>
                <w:lang w:bidi="he-IL"/>
              </w:rPr>
              <w:t>; to assess deficit used simple difference of central government revenues and expenses (all data from Mitchell, 2007).</w:t>
            </w:r>
            <w:r w:rsidRPr="00B22DF8">
              <w:rPr>
                <w:rFonts w:ascii="Times New Roman" w:hAnsi="Times New Roman" w:cs="Times New Roman"/>
                <w:sz w:val="24"/>
                <w:szCs w:val="24"/>
                <w:lang w:bidi="he-IL"/>
              </w:rPr>
              <w:t> </w:t>
            </w:r>
          </w:p>
        </w:tc>
      </w:tr>
      <w:tr w:rsidR="008058A6" w:rsidRPr="00B22DF8" w:rsidTr="00DC30CD">
        <w:trPr>
          <w:trHeight w:val="101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Canada</w:t>
            </w:r>
          </w:p>
          <w:p w:rsidR="00DC30CD" w:rsidRDefault="00DC30CD" w:rsidP="00DC30CD">
            <w:pPr>
              <w:suppressAutoHyphens w:val="0"/>
              <w:spacing w:after="0" w:line="240" w:lineRule="auto"/>
              <w:jc w:val="both"/>
              <w:rPr>
                <w:rFonts w:ascii="Times New Roman" w:hAnsi="Times New Roman" w:cs="Times New Roman"/>
                <w:sz w:val="24"/>
                <w:szCs w:val="24"/>
                <w:lang w:bidi="he-IL"/>
              </w:rPr>
            </w:pP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calculations: Mitchell B.R. International Historical Statistics Europe 1750-2005 6th edition; WDI WB data; GNP (current prices) till 1925 missed values assessed by </w:t>
            </w:r>
            <w:proofErr w:type="spellStart"/>
            <w:r w:rsidRPr="00B22DF8">
              <w:rPr>
                <w:rFonts w:ascii="Times New Roman" w:hAnsi="Times New Roman" w:cs="Times New Roman"/>
                <w:sz w:val="24"/>
                <w:szCs w:val="24"/>
                <w:lang w:bidi="he-IL"/>
              </w:rPr>
              <w:t>comparision</w:t>
            </w:r>
            <w:proofErr w:type="spellEnd"/>
            <w:r w:rsidRPr="00B22DF8">
              <w:rPr>
                <w:rFonts w:ascii="Times New Roman" w:hAnsi="Times New Roman" w:cs="Times New Roman"/>
                <w:sz w:val="24"/>
                <w:szCs w:val="24"/>
                <w:lang w:bidi="he-IL"/>
              </w:rPr>
              <w:t xml:space="preserve"> acceptable data (of GNP current) and GNP fixed prices series </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w:t>
            </w:r>
          </w:p>
        </w:tc>
      </w:tr>
      <w:tr w:rsidR="008058A6" w:rsidRPr="00B22DF8" w:rsidTr="00DC30CD">
        <w:trPr>
          <w:trHeight w:val="31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Japan</w:t>
            </w: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calculations: Mitchell B.R. (2007); WB - WDI </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w:t>
            </w:r>
          </w:p>
        </w:tc>
      </w:tr>
      <w:tr w:rsidR="008058A6" w:rsidRPr="00B22DF8" w:rsidTr="00DC30CD">
        <w:trPr>
          <w:trHeight w:val="1118"/>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Austria</w:t>
            </w:r>
          </w:p>
          <w:p w:rsidR="00DC30CD" w:rsidRDefault="00DC30CD" w:rsidP="00DC30CD">
            <w:pPr>
              <w:suppressAutoHyphens w:val="0"/>
              <w:spacing w:after="0" w:line="240" w:lineRule="auto"/>
              <w:jc w:val="both"/>
              <w:rPr>
                <w:rFonts w:ascii="Times New Roman" w:hAnsi="Times New Roman" w:cs="Times New Roman"/>
                <w:sz w:val="24"/>
                <w:szCs w:val="24"/>
                <w:lang w:bidi="he-IL"/>
              </w:rPr>
            </w:pP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Cardoso J.L., </w:t>
            </w:r>
            <w:proofErr w:type="spellStart"/>
            <w:r w:rsidRPr="00B22DF8">
              <w:rPr>
                <w:rFonts w:ascii="Times New Roman" w:hAnsi="Times New Roman" w:cs="Times New Roman"/>
                <w:sz w:val="24"/>
                <w:szCs w:val="24"/>
                <w:lang w:bidi="he-IL"/>
              </w:rPr>
              <w:t>Lains</w:t>
            </w:r>
            <w:proofErr w:type="spellEnd"/>
            <w:r w:rsidRPr="00B22DF8">
              <w:rPr>
                <w:rFonts w:ascii="Times New Roman" w:hAnsi="Times New Roman" w:cs="Times New Roman"/>
                <w:sz w:val="24"/>
                <w:szCs w:val="24"/>
                <w:lang w:bidi="he-IL"/>
              </w:rPr>
              <w:t xml:space="preserve"> P. (ed.</w:t>
            </w:r>
            <w:proofErr w:type="gramStart"/>
            <w:r w:rsidRPr="00B22DF8">
              <w:rPr>
                <w:rFonts w:ascii="Times New Roman" w:hAnsi="Times New Roman" w:cs="Times New Roman"/>
                <w:sz w:val="24"/>
                <w:szCs w:val="24"/>
                <w:lang w:bidi="he-IL"/>
              </w:rPr>
              <w:t>)  Paying</w:t>
            </w:r>
            <w:proofErr w:type="gramEnd"/>
            <w:r w:rsidRPr="00B22DF8">
              <w:rPr>
                <w:rFonts w:ascii="Times New Roman" w:hAnsi="Times New Roman" w:cs="Times New Roman"/>
                <w:sz w:val="24"/>
                <w:szCs w:val="24"/>
                <w:lang w:bidi="he-IL"/>
              </w:rPr>
              <w:t xml:space="preserve"> for the liberal state. The Rise of Public Finance in Nineteenth Century Europe, Cambridge University Press, 2010; </w:t>
            </w:r>
            <w:proofErr w:type="spellStart"/>
            <w:r w:rsidRPr="00B22DF8">
              <w:rPr>
                <w:rFonts w:ascii="Times New Roman" w:hAnsi="Times New Roman" w:cs="Times New Roman"/>
                <w:sz w:val="24"/>
                <w:szCs w:val="24"/>
                <w:lang w:bidi="he-IL"/>
              </w:rPr>
              <w:t>Pammer</w:t>
            </w:r>
            <w:proofErr w:type="spellEnd"/>
            <w:r w:rsidRPr="00B22DF8">
              <w:rPr>
                <w:rFonts w:ascii="Times New Roman" w:hAnsi="Times New Roman" w:cs="Times New Roman"/>
                <w:sz w:val="24"/>
                <w:szCs w:val="24"/>
                <w:lang w:bidi="he-IL"/>
              </w:rPr>
              <w:t xml:space="preserve"> M chapter "Public Finance in Austria-Hungary 1820-1913"), fig 5_4; Austria General Government Revenue and Expenditure, annual figures    </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http://www.statistik.at/web_en/statistics/Public_finance_taxes/public_finance/expenditure_and_revenue_of_government/index.html</w:t>
            </w:r>
          </w:p>
        </w:tc>
      </w:tr>
      <w:tr w:rsidR="008058A6" w:rsidRPr="00B22DF8" w:rsidTr="00DC30CD">
        <w:trPr>
          <w:trHeight w:val="31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Belgium</w:t>
            </w: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calculations: Mitchell B.R. (2007); WB - WDI </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w:t>
            </w:r>
          </w:p>
        </w:tc>
      </w:tr>
      <w:tr w:rsidR="008058A6" w:rsidRPr="00B22DF8" w:rsidTr="00DC30CD">
        <w:trPr>
          <w:trHeight w:val="31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Denmark</w:t>
            </w: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calculations: Mitchell B.R. (2007); WB - WDI </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w:t>
            </w:r>
          </w:p>
        </w:tc>
      </w:tr>
      <w:tr w:rsidR="008058A6" w:rsidRPr="00B22DF8" w:rsidTr="00DC30CD">
        <w:trPr>
          <w:trHeight w:val="549"/>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Italy</w:t>
            </w: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 1862-1913: Paying for the Liberal State. The Rise of Public Finance in Nineteenth Century Europe; 1914-1923; 1945-1959 Mitchell; 1960-1994 - Mitchell &amp; WDI WB; 1995 - WDI WB</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lastRenderedPageBreak/>
              <w:t> </w:t>
            </w:r>
          </w:p>
        </w:tc>
      </w:tr>
      <w:tr w:rsidR="008058A6" w:rsidRPr="00B22DF8" w:rsidTr="00DC30CD">
        <w:trPr>
          <w:trHeight w:val="94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lastRenderedPageBreak/>
              <w:t>Netherlands</w:t>
            </w: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calculations: Mitchell B.R. (2007); WB - WDI </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GDP 1845-99 values assessment made on basis of 1900 value and growth rate (1845-1899) calculated on basis of Angus </w:t>
            </w:r>
            <w:proofErr w:type="spellStart"/>
            <w:r w:rsidRPr="00B22DF8">
              <w:rPr>
                <w:rFonts w:ascii="Times New Roman" w:hAnsi="Times New Roman" w:cs="Times New Roman"/>
                <w:sz w:val="24"/>
                <w:szCs w:val="24"/>
                <w:lang w:bidi="he-IL"/>
              </w:rPr>
              <w:t>Maddison's</w:t>
            </w:r>
            <w:proofErr w:type="spellEnd"/>
            <w:r w:rsidRPr="00B22DF8">
              <w:rPr>
                <w:rFonts w:ascii="Times New Roman" w:hAnsi="Times New Roman" w:cs="Times New Roman"/>
                <w:sz w:val="24"/>
                <w:szCs w:val="24"/>
                <w:lang w:bidi="he-IL"/>
              </w:rPr>
              <w:t xml:space="preserve"> times series in 1990 historical dollars</w:t>
            </w:r>
          </w:p>
        </w:tc>
      </w:tr>
      <w:tr w:rsidR="008058A6" w:rsidRPr="00B22DF8" w:rsidTr="00DC30CD">
        <w:trPr>
          <w:trHeight w:val="31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Sweden</w:t>
            </w: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calculations: Mitchell B.R. (2007); WB - WDI </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Mitchell B.R. International Historical Statistics Europe 1750-2005 6th edition</w:t>
            </w:r>
          </w:p>
        </w:tc>
      </w:tr>
      <w:tr w:rsidR="008058A6" w:rsidRPr="00B22DF8" w:rsidTr="00DC30CD">
        <w:trPr>
          <w:trHeight w:val="31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8058A6"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Switzerland</w:t>
            </w:r>
          </w:p>
          <w:p w:rsidR="00DC30CD" w:rsidRPr="00B22DF8" w:rsidRDefault="00DC30CD" w:rsidP="00DC30CD">
            <w:pPr>
              <w:suppressAutoHyphens w:val="0"/>
              <w:spacing w:after="0" w:line="240" w:lineRule="auto"/>
              <w:jc w:val="both"/>
              <w:rPr>
                <w:rFonts w:ascii="Times New Roman" w:hAnsi="Times New Roman" w:cs="Times New Roman"/>
                <w:sz w:val="24"/>
                <w:szCs w:val="24"/>
                <w:lang w:bidi="he-IL"/>
              </w:rPr>
            </w:pPr>
          </w:p>
        </w:tc>
        <w:tc>
          <w:tcPr>
            <w:tcW w:w="12900" w:type="dxa"/>
            <w:tcBorders>
              <w:top w:val="nil"/>
              <w:left w:val="nil"/>
              <w:bottom w:val="single" w:sz="4" w:space="0" w:color="auto"/>
              <w:right w:val="single" w:sz="4" w:space="0" w:color="auto"/>
            </w:tcBorders>
            <w:shd w:val="clear" w:color="auto" w:fill="auto"/>
            <w:noWrap/>
            <w:vAlign w:val="bottom"/>
            <w:hideMark/>
          </w:tcPr>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xml:space="preserve">calculations: Mitchell B.R. (2007); WB - WDI </w:t>
            </w:r>
          </w:p>
          <w:p w:rsidR="008058A6" w:rsidRPr="00B22DF8" w:rsidRDefault="008058A6" w:rsidP="00DC30CD">
            <w:pPr>
              <w:suppressAutoHyphens w:val="0"/>
              <w:spacing w:after="0" w:line="240" w:lineRule="auto"/>
              <w:jc w:val="both"/>
              <w:rPr>
                <w:rFonts w:ascii="Times New Roman" w:hAnsi="Times New Roman" w:cs="Times New Roman"/>
                <w:sz w:val="24"/>
                <w:szCs w:val="24"/>
                <w:lang w:bidi="he-IL"/>
              </w:rPr>
            </w:pPr>
            <w:r w:rsidRPr="00B22DF8">
              <w:rPr>
                <w:rFonts w:ascii="Times New Roman" w:hAnsi="Times New Roman" w:cs="Times New Roman"/>
                <w:sz w:val="24"/>
                <w:szCs w:val="24"/>
                <w:lang w:bidi="he-IL"/>
              </w:rPr>
              <w:t> </w:t>
            </w:r>
          </w:p>
        </w:tc>
      </w:tr>
    </w:tbl>
    <w:p w:rsidR="00B22DF8" w:rsidRDefault="00B22DF8" w:rsidP="00B22DF8">
      <w:pPr>
        <w:spacing w:line="360" w:lineRule="auto"/>
        <w:ind w:right="-624"/>
        <w:jc w:val="both"/>
        <w:rPr>
          <w:rFonts w:ascii="Times New Roman" w:hAnsi="Times New Roman" w:cs="Times New Roman"/>
          <w:b/>
          <w:bCs/>
          <w:color w:val="000000"/>
          <w:sz w:val="24"/>
          <w:szCs w:val="24"/>
        </w:rPr>
      </w:pPr>
    </w:p>
    <w:p w:rsidR="00DE3B6D" w:rsidRDefault="003D795C" w:rsidP="00B22DF8">
      <w:pPr>
        <w:spacing w:line="360" w:lineRule="auto"/>
        <w:ind w:right="-62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Table 2 </w:t>
      </w:r>
      <w:r w:rsidR="00744F3E">
        <w:rPr>
          <w:rFonts w:ascii="Times New Roman" w:hAnsi="Times New Roman" w:cs="Times New Roman"/>
          <w:b/>
          <w:bCs/>
          <w:color w:val="000000"/>
          <w:sz w:val="24"/>
          <w:szCs w:val="24"/>
        </w:rPr>
        <w:t>Left Parties in the Sample Countries</w:t>
      </w:r>
    </w:p>
    <w:p w:rsidR="00744F3E" w:rsidRDefault="00744F3E" w:rsidP="00744F3E">
      <w:pPr>
        <w:pStyle w:val="normal"/>
        <w:spacing w:after="120" w:line="360" w:lineRule="auto"/>
        <w:ind w:firstLine="709"/>
        <w:contextualSpacing w:val="0"/>
        <w:jc w:val="both"/>
      </w:pPr>
      <w:r>
        <w:rPr>
          <w:rFonts w:ascii="Times New Roman" w:eastAsia="Times New Roman" w:hAnsi="Times New Roman" w:cs="Times New Roman"/>
          <w:sz w:val="24"/>
        </w:rPr>
        <w:t>"Leftist", "Lefts" definition for the paper is the following: parties or leaders, which prioritize mixed public goods provision over pure public goods; choosing "happiness promotion" vs. "simply to prevent evil</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formula coined by W. von Humboldt (1792)). Since F. </w:t>
      </w:r>
      <w:proofErr w:type="spellStart"/>
      <w:r>
        <w:rPr>
          <w:rFonts w:ascii="Times New Roman" w:eastAsia="Times New Roman" w:hAnsi="Times New Roman" w:cs="Times New Roman"/>
          <w:sz w:val="24"/>
        </w:rPr>
        <w:t>Lassal</w:t>
      </w:r>
      <w:proofErr w:type="spellEnd"/>
      <w:r>
        <w:rPr>
          <w:rFonts w:ascii="Times New Roman" w:eastAsia="Times New Roman" w:hAnsi="Times New Roman" w:cs="Times New Roman"/>
          <w:sz w:val="24"/>
        </w:rPr>
        <w:t xml:space="preserve"> they have promoted governmental "cradle to grave" care instead of "night watchman state".</w:t>
      </w:r>
    </w:p>
    <w:tbl>
      <w:tblPr>
        <w:tblW w:w="14474" w:type="dxa"/>
        <w:tblInd w:w="93" w:type="dxa"/>
        <w:tblLayout w:type="fixed"/>
        <w:tblLook w:val="04A0"/>
      </w:tblPr>
      <w:tblGrid>
        <w:gridCol w:w="1416"/>
        <w:gridCol w:w="8238"/>
        <w:gridCol w:w="4820"/>
      </w:tblGrid>
      <w:tr w:rsidR="00DE3B6D" w:rsidRPr="00DE3B6D" w:rsidTr="002C489F">
        <w:trPr>
          <w:trHeight w:val="315"/>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B6D" w:rsidRPr="00DE3B6D" w:rsidRDefault="00DE3B6D" w:rsidP="00DE3B6D">
            <w:pPr>
              <w:suppressAutoHyphens w:val="0"/>
              <w:spacing w:after="0" w:line="240" w:lineRule="auto"/>
              <w:jc w:val="both"/>
              <w:rPr>
                <w:rFonts w:ascii="Times New Roman" w:hAnsi="Times New Roman" w:cs="Times New Roman"/>
                <w:color w:val="000000"/>
                <w:sz w:val="24"/>
                <w:szCs w:val="24"/>
                <w:lang w:bidi="he-IL"/>
              </w:rPr>
            </w:pPr>
            <w:r w:rsidRPr="00DE3B6D">
              <w:rPr>
                <w:rFonts w:ascii="Times New Roman" w:hAnsi="Times New Roman" w:cs="Times New Roman"/>
                <w:color w:val="000000"/>
                <w:sz w:val="24"/>
                <w:szCs w:val="24"/>
                <w:lang w:bidi="he-IL"/>
              </w:rPr>
              <w:t>Country</w:t>
            </w:r>
          </w:p>
        </w:tc>
        <w:tc>
          <w:tcPr>
            <w:tcW w:w="8238" w:type="dxa"/>
            <w:tcBorders>
              <w:top w:val="single" w:sz="4" w:space="0" w:color="auto"/>
              <w:left w:val="nil"/>
              <w:bottom w:val="single" w:sz="4" w:space="0" w:color="auto"/>
              <w:right w:val="single" w:sz="4" w:space="0" w:color="auto"/>
            </w:tcBorders>
            <w:shd w:val="clear" w:color="auto" w:fill="auto"/>
            <w:noWrap/>
            <w:vAlign w:val="bottom"/>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Lefts - parties list</w:t>
            </w:r>
          </w:p>
        </w:tc>
        <w:tc>
          <w:tcPr>
            <w:tcW w:w="4820" w:type="dxa"/>
            <w:tcBorders>
              <w:top w:val="single" w:sz="4" w:space="0" w:color="auto"/>
              <w:left w:val="nil"/>
              <w:bottom w:val="single" w:sz="4" w:space="0" w:color="auto"/>
              <w:right w:val="single" w:sz="4" w:space="0" w:color="auto"/>
            </w:tcBorders>
          </w:tcPr>
          <w:p w:rsidR="00DE3B6D" w:rsidRPr="00DE3B6D" w:rsidRDefault="002C489F" w:rsidP="00DE3B6D">
            <w:pPr>
              <w:suppressAutoHyphens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Country Specific Sources</w:t>
            </w:r>
          </w:p>
        </w:tc>
      </w:tr>
      <w:tr w:rsidR="00DE3B6D" w:rsidRPr="00DE3B6D" w:rsidTr="002C489F">
        <w:trPr>
          <w:trHeight w:val="709"/>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USA</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1914-1942: Socialist, other small socialist &amp; communist groups; since 1964 "imputed value" 5%, since 2008 - imputed value 10% - see commentary</w:t>
            </w:r>
          </w:p>
        </w:tc>
        <w:tc>
          <w:tcPr>
            <w:tcW w:w="4820" w:type="dxa"/>
            <w:tcBorders>
              <w:top w:val="nil"/>
              <w:left w:val="nil"/>
              <w:bottom w:val="single" w:sz="4" w:space="0" w:color="auto"/>
              <w:right w:val="single" w:sz="4" w:space="0" w:color="auto"/>
            </w:tcBorders>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
        </w:tc>
      </w:tr>
      <w:tr w:rsidR="00DE3B6D" w:rsidRPr="00DE3B6D" w:rsidTr="002C489F">
        <w:trPr>
          <w:trHeight w:val="945"/>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UK</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roofErr w:type="spellStart"/>
            <w:r w:rsidRPr="00DE3B6D">
              <w:rPr>
                <w:rFonts w:ascii="Times New Roman" w:hAnsi="Times New Roman" w:cs="Times New Roman"/>
                <w:sz w:val="24"/>
                <w:szCs w:val="24"/>
                <w:lang w:bidi="he-IL"/>
              </w:rPr>
              <w:t>Labour</w:t>
            </w:r>
            <w:proofErr w:type="spellEnd"/>
            <w:r w:rsidRPr="00DE3B6D">
              <w:rPr>
                <w:rFonts w:ascii="Times New Roman" w:hAnsi="Times New Roman" w:cs="Times New Roman"/>
                <w:sz w:val="24"/>
                <w:szCs w:val="24"/>
                <w:lang w:bidi="he-IL"/>
              </w:rPr>
              <w:t xml:space="preserve">, Independent </w:t>
            </w:r>
            <w:proofErr w:type="spellStart"/>
            <w:r w:rsidRPr="00DE3B6D">
              <w:rPr>
                <w:rFonts w:ascii="Times New Roman" w:hAnsi="Times New Roman" w:cs="Times New Roman"/>
                <w:sz w:val="24"/>
                <w:szCs w:val="24"/>
                <w:lang w:bidi="he-IL"/>
              </w:rPr>
              <w:t>Labour</w:t>
            </w:r>
            <w:proofErr w:type="spellEnd"/>
            <w:r w:rsidRPr="00DE3B6D">
              <w:rPr>
                <w:rFonts w:ascii="Times New Roman" w:hAnsi="Times New Roman" w:cs="Times New Roman"/>
                <w:sz w:val="24"/>
                <w:szCs w:val="24"/>
                <w:lang w:bidi="he-IL"/>
              </w:rPr>
              <w:t>, 1945 Communist, SDPL, Greens, "Respect" (2005)</w:t>
            </w:r>
          </w:p>
        </w:tc>
        <w:tc>
          <w:tcPr>
            <w:tcW w:w="4820" w:type="dxa"/>
            <w:tcBorders>
              <w:top w:val="nil"/>
              <w:left w:val="nil"/>
              <w:bottom w:val="single" w:sz="4" w:space="0" w:color="auto"/>
              <w:right w:val="single" w:sz="4" w:space="0" w:color="auto"/>
            </w:tcBorders>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http://www.telegraph.co.uk/news/election-2010/7544741/History-of-the-House-of-Commons.html</w:t>
            </w:r>
          </w:p>
        </w:tc>
      </w:tr>
      <w:tr w:rsidR="00DE3B6D" w:rsidRPr="00DE3B6D" w:rsidTr="002C489F">
        <w:trPr>
          <w:trHeight w:val="1016"/>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France</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Socialist, Communist and Green parties: 1848 - Socialists, III Republic till 1889 - radical party faction rough assessment, Socialists, SIFO (Workers International French section), SFIC (</w:t>
            </w:r>
            <w:proofErr w:type="spellStart"/>
            <w:r w:rsidRPr="00DE3B6D">
              <w:rPr>
                <w:rFonts w:ascii="Times New Roman" w:hAnsi="Times New Roman" w:cs="Times New Roman"/>
                <w:sz w:val="24"/>
                <w:szCs w:val="24"/>
                <w:lang w:bidi="he-IL"/>
              </w:rPr>
              <w:t>ComIntern</w:t>
            </w:r>
            <w:proofErr w:type="spellEnd"/>
            <w:r w:rsidRPr="00DE3B6D">
              <w:rPr>
                <w:rFonts w:ascii="Times New Roman" w:hAnsi="Times New Roman" w:cs="Times New Roman"/>
                <w:sz w:val="24"/>
                <w:szCs w:val="24"/>
                <w:lang w:bidi="he-IL"/>
              </w:rPr>
              <w:t xml:space="preserve">), PCF, ecologists, greens etc; for  </w:t>
            </w:r>
            <w:proofErr w:type="spellStart"/>
            <w:r w:rsidRPr="00DE3B6D">
              <w:rPr>
                <w:rFonts w:ascii="Times New Roman" w:hAnsi="Times New Roman" w:cs="Times New Roman"/>
                <w:sz w:val="24"/>
                <w:szCs w:val="24"/>
                <w:lang w:bidi="he-IL"/>
              </w:rPr>
              <w:t>majoritarian</w:t>
            </w:r>
            <w:proofErr w:type="spellEnd"/>
            <w:r w:rsidRPr="00DE3B6D">
              <w:rPr>
                <w:rFonts w:ascii="Times New Roman" w:hAnsi="Times New Roman" w:cs="Times New Roman"/>
                <w:sz w:val="24"/>
                <w:szCs w:val="24"/>
                <w:lang w:bidi="he-IL"/>
              </w:rPr>
              <w:t xml:space="preserve"> </w:t>
            </w:r>
            <w:r w:rsidRPr="00DE3B6D">
              <w:rPr>
                <w:rFonts w:ascii="Times New Roman" w:hAnsi="Times New Roman" w:cs="Times New Roman"/>
                <w:sz w:val="24"/>
                <w:szCs w:val="24"/>
                <w:lang w:bidi="he-IL"/>
              </w:rPr>
              <w:lastRenderedPageBreak/>
              <w:t>system - 1st round data</w:t>
            </w:r>
          </w:p>
        </w:tc>
        <w:tc>
          <w:tcPr>
            <w:tcW w:w="4820" w:type="dxa"/>
            <w:tcBorders>
              <w:top w:val="nil"/>
              <w:left w:val="nil"/>
              <w:bottom w:val="single" w:sz="4" w:space="0" w:color="auto"/>
              <w:right w:val="single" w:sz="4" w:space="0" w:color="auto"/>
            </w:tcBorders>
          </w:tcPr>
          <w:p w:rsidR="00DE3B6D" w:rsidRPr="00DE3B6D" w:rsidRDefault="00DE3B6D" w:rsidP="00DE3B6D">
            <w:pPr>
              <w:spacing w:line="360" w:lineRule="auto"/>
              <w:ind w:right="-624"/>
              <w:jc w:val="both"/>
              <w:rPr>
                <w:rFonts w:ascii="Times New Roman" w:hAnsi="Times New Roman" w:cs="Times New Roman"/>
                <w:color w:val="000000"/>
                <w:sz w:val="24"/>
                <w:szCs w:val="24"/>
              </w:rPr>
            </w:pPr>
            <w:r w:rsidRPr="00DE3B6D">
              <w:rPr>
                <w:rFonts w:ascii="Times New Roman" w:hAnsi="Times New Roman" w:cs="Times New Roman"/>
                <w:color w:val="000000"/>
                <w:sz w:val="24"/>
                <w:szCs w:val="24"/>
              </w:rPr>
              <w:lastRenderedPageBreak/>
              <w:t>http://www.roi-president.com/elections_legislatives/accueil.php</w:t>
            </w:r>
          </w:p>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
        </w:tc>
      </w:tr>
      <w:tr w:rsidR="00DE3B6D" w:rsidRPr="00DE3B6D" w:rsidTr="002C489F">
        <w:trPr>
          <w:trHeight w:val="694"/>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lastRenderedPageBreak/>
              <w:t>Germany</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 xml:space="preserve">Social-Democrats, Communist and Green parties: SPD, DKP, PDS, </w:t>
            </w:r>
            <w:proofErr w:type="spellStart"/>
            <w:r w:rsidRPr="00DE3B6D">
              <w:rPr>
                <w:rFonts w:ascii="Times New Roman" w:hAnsi="Times New Roman" w:cs="Times New Roman"/>
                <w:sz w:val="24"/>
                <w:szCs w:val="24"/>
                <w:lang w:bidi="he-IL"/>
              </w:rPr>
              <w:t>Linke</w:t>
            </w:r>
            <w:proofErr w:type="spellEnd"/>
            <w:r w:rsidRPr="00DE3B6D">
              <w:rPr>
                <w:rFonts w:ascii="Times New Roman" w:hAnsi="Times New Roman" w:cs="Times New Roman"/>
                <w:sz w:val="24"/>
                <w:szCs w:val="24"/>
                <w:lang w:bidi="he-IL"/>
              </w:rPr>
              <w:t xml:space="preserve"> (Lefts), GRÜNE (Greens) </w:t>
            </w:r>
          </w:p>
        </w:tc>
        <w:tc>
          <w:tcPr>
            <w:tcW w:w="4820" w:type="dxa"/>
            <w:tcBorders>
              <w:top w:val="nil"/>
              <w:left w:val="nil"/>
              <w:bottom w:val="single" w:sz="4" w:space="0" w:color="auto"/>
              <w:right w:val="single" w:sz="4" w:space="0" w:color="auto"/>
            </w:tcBorders>
          </w:tcPr>
          <w:p w:rsidR="002C489F" w:rsidRPr="00DE3B6D" w:rsidRDefault="002C489F" w:rsidP="002C489F">
            <w:pPr>
              <w:suppressAutoHyphens w:val="0"/>
              <w:spacing w:after="0" w:line="240" w:lineRule="auto"/>
              <w:jc w:val="both"/>
              <w:rPr>
                <w:rFonts w:ascii="Times New Roman" w:hAnsi="Times New Roman" w:cs="Times New Roman"/>
                <w:sz w:val="24"/>
                <w:szCs w:val="24"/>
                <w:lang w:bidi="he-IL"/>
              </w:rPr>
            </w:pPr>
            <w:r w:rsidRPr="002C489F">
              <w:rPr>
                <w:rFonts w:ascii="Times New Roman" w:hAnsi="Times New Roman" w:cs="Times New Roman"/>
                <w:color w:val="000000"/>
                <w:sz w:val="24"/>
                <w:szCs w:val="24"/>
              </w:rPr>
              <w:t>http://www.bundestag.de/htdocs_e</w:t>
            </w:r>
            <w:r w:rsidRPr="002C489F">
              <w:rPr>
                <w:rFonts w:ascii="Times New Roman" w:hAnsi="Times New Roman" w:cs="Times New Roman"/>
                <w:color w:val="000000"/>
                <w:sz w:val="24"/>
                <w:szCs w:val="24"/>
                <w:lang w:bidi="he-IL"/>
              </w:rPr>
              <w:t>/</w:t>
            </w:r>
            <w:r w:rsidRPr="002C489F">
              <w:rPr>
                <w:rFonts w:ascii="Times New Roman" w:hAnsi="Times New Roman" w:cs="Times New Roman"/>
                <w:color w:val="000000"/>
                <w:sz w:val="24"/>
                <w:szCs w:val="24"/>
              </w:rPr>
              <w:t>artandhistory/history/factsheets/elections_empire.pdf</w:t>
            </w:r>
            <w:r>
              <w:rPr>
                <w:rFonts w:ascii="Times New Roman" w:hAnsi="Times New Roman" w:cs="Times New Roman"/>
                <w:sz w:val="24"/>
                <w:szCs w:val="24"/>
                <w:lang w:bidi="he-IL"/>
              </w:rPr>
              <w:t xml:space="preserve">; </w:t>
            </w:r>
            <w:r w:rsidRPr="002C489F">
              <w:rPr>
                <w:rFonts w:ascii="Times New Roman" w:hAnsi="Times New Roman" w:cs="Times New Roman"/>
                <w:color w:val="000000"/>
                <w:sz w:val="24"/>
                <w:szCs w:val="24"/>
              </w:rPr>
              <w:t>http://www.gonschior.de/weimar/index.htm</w:t>
            </w:r>
          </w:p>
        </w:tc>
      </w:tr>
      <w:tr w:rsidR="00DE3B6D" w:rsidRPr="00DE3B6D" w:rsidTr="002C489F">
        <w:trPr>
          <w:trHeight w:val="315"/>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Canada</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roofErr w:type="spellStart"/>
            <w:r w:rsidRPr="00DE3B6D">
              <w:rPr>
                <w:rFonts w:ascii="Times New Roman" w:hAnsi="Times New Roman" w:cs="Times New Roman"/>
                <w:sz w:val="24"/>
                <w:szCs w:val="24"/>
                <w:lang w:bidi="he-IL"/>
              </w:rPr>
              <w:t>Labour</w:t>
            </w:r>
            <w:proofErr w:type="spellEnd"/>
            <w:r w:rsidRPr="00DE3B6D">
              <w:rPr>
                <w:rFonts w:ascii="Times New Roman" w:hAnsi="Times New Roman" w:cs="Times New Roman"/>
                <w:sz w:val="24"/>
                <w:szCs w:val="24"/>
                <w:lang w:bidi="he-IL"/>
              </w:rPr>
              <w:t>, Socialists, Coop. commonwealth, NDP, greens</w:t>
            </w:r>
          </w:p>
        </w:tc>
        <w:tc>
          <w:tcPr>
            <w:tcW w:w="4820" w:type="dxa"/>
            <w:tcBorders>
              <w:top w:val="nil"/>
              <w:left w:val="nil"/>
              <w:bottom w:val="single" w:sz="4" w:space="0" w:color="auto"/>
              <w:right w:val="single" w:sz="4" w:space="0" w:color="auto"/>
            </w:tcBorders>
          </w:tcPr>
          <w:p w:rsidR="00DE3B6D" w:rsidRPr="00DE3B6D" w:rsidRDefault="002C489F" w:rsidP="00DE3B6D">
            <w:pPr>
              <w:suppressAutoHyphens w:val="0"/>
              <w:spacing w:after="0" w:line="240" w:lineRule="auto"/>
              <w:jc w:val="both"/>
              <w:rPr>
                <w:rFonts w:ascii="Times New Roman" w:hAnsi="Times New Roman" w:cs="Times New Roman"/>
                <w:sz w:val="24"/>
                <w:szCs w:val="24"/>
                <w:lang w:bidi="he-IL"/>
              </w:rPr>
            </w:pPr>
            <w:r w:rsidRPr="002C489F">
              <w:rPr>
                <w:rFonts w:ascii="Times New Roman" w:hAnsi="Times New Roman" w:cs="Times New Roman"/>
                <w:sz w:val="24"/>
                <w:szCs w:val="24"/>
                <w:lang w:bidi="he-IL"/>
              </w:rPr>
              <w:t>http://www.elections.ca/home.aspx</w:t>
            </w:r>
          </w:p>
        </w:tc>
      </w:tr>
      <w:tr w:rsidR="00DE3B6D" w:rsidRPr="00DE3B6D" w:rsidTr="002C489F">
        <w:trPr>
          <w:trHeight w:val="1093"/>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Japan</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Socialist Party, Mass Socialist Party (pre-WWII), Communist Party, Social Democratic Party, Leftist Socialist Party (after 1948-55), Democratic Socialist Party (1960-94); Democratic Party (since 1996) not included - still under discussion</w:t>
            </w:r>
          </w:p>
        </w:tc>
        <w:tc>
          <w:tcPr>
            <w:tcW w:w="4820" w:type="dxa"/>
            <w:tcBorders>
              <w:top w:val="nil"/>
              <w:left w:val="nil"/>
              <w:bottom w:val="single" w:sz="4" w:space="0" w:color="auto"/>
              <w:right w:val="single" w:sz="4" w:space="0" w:color="auto"/>
            </w:tcBorders>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
        </w:tc>
      </w:tr>
      <w:tr w:rsidR="00DE3B6D" w:rsidRPr="00DE3B6D" w:rsidTr="002C489F">
        <w:trPr>
          <w:trHeight w:val="315"/>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Austria</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SP, since 1986 - greens &amp; SP</w:t>
            </w:r>
          </w:p>
        </w:tc>
        <w:tc>
          <w:tcPr>
            <w:tcW w:w="4820" w:type="dxa"/>
            <w:tcBorders>
              <w:top w:val="nil"/>
              <w:left w:val="nil"/>
              <w:bottom w:val="single" w:sz="4" w:space="0" w:color="auto"/>
              <w:right w:val="single" w:sz="4" w:space="0" w:color="auto"/>
            </w:tcBorders>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
        </w:tc>
      </w:tr>
      <w:tr w:rsidR="00DE3B6D" w:rsidRPr="00DE3B6D" w:rsidTr="002C489F">
        <w:trPr>
          <w:trHeight w:val="801"/>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Belgium</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 xml:space="preserve">Socialists, Communists, greens (ecologists) - both </w:t>
            </w:r>
            <w:proofErr w:type="spellStart"/>
            <w:r w:rsidRPr="00DE3B6D">
              <w:rPr>
                <w:rFonts w:ascii="Times New Roman" w:hAnsi="Times New Roman" w:cs="Times New Roman"/>
                <w:sz w:val="24"/>
                <w:szCs w:val="24"/>
                <w:lang w:bidi="he-IL"/>
              </w:rPr>
              <w:t>frankophones</w:t>
            </w:r>
            <w:proofErr w:type="spellEnd"/>
            <w:r w:rsidRPr="00DE3B6D">
              <w:rPr>
                <w:rFonts w:ascii="Times New Roman" w:hAnsi="Times New Roman" w:cs="Times New Roman"/>
                <w:sz w:val="24"/>
                <w:szCs w:val="24"/>
                <w:lang w:bidi="he-IL"/>
              </w:rPr>
              <w:t xml:space="preserve"> and </w:t>
            </w:r>
            <w:proofErr w:type="spellStart"/>
            <w:r w:rsidRPr="00DE3B6D">
              <w:rPr>
                <w:rFonts w:ascii="Times New Roman" w:hAnsi="Times New Roman" w:cs="Times New Roman"/>
                <w:sz w:val="24"/>
                <w:szCs w:val="24"/>
                <w:lang w:bidi="he-IL"/>
              </w:rPr>
              <w:t>flanders</w:t>
            </w:r>
            <w:proofErr w:type="spellEnd"/>
            <w:r w:rsidRPr="00DE3B6D">
              <w:rPr>
                <w:rFonts w:ascii="Times New Roman" w:hAnsi="Times New Roman" w:cs="Times New Roman"/>
                <w:sz w:val="24"/>
                <w:szCs w:val="24"/>
                <w:lang w:bidi="he-IL"/>
              </w:rPr>
              <w:t xml:space="preserve">: BSP/PSB: Socialist Party of Belgium, KPB/PCB: Communist Party and their heirs; </w:t>
            </w:r>
            <w:proofErr w:type="spellStart"/>
            <w:r w:rsidRPr="00DE3B6D">
              <w:rPr>
                <w:rFonts w:ascii="Times New Roman" w:hAnsi="Times New Roman" w:cs="Times New Roman"/>
                <w:sz w:val="24"/>
                <w:szCs w:val="24"/>
                <w:lang w:bidi="he-IL"/>
              </w:rPr>
              <w:t>Groenen</w:t>
            </w:r>
            <w:proofErr w:type="spellEnd"/>
            <w:r w:rsidRPr="00DE3B6D">
              <w:rPr>
                <w:rFonts w:ascii="Times New Roman" w:hAnsi="Times New Roman" w:cs="Times New Roman"/>
                <w:sz w:val="24"/>
                <w:szCs w:val="24"/>
                <w:lang w:bidi="he-IL"/>
              </w:rPr>
              <w:t xml:space="preserve"> / </w:t>
            </w:r>
            <w:proofErr w:type="spellStart"/>
            <w:r w:rsidRPr="00DE3B6D">
              <w:rPr>
                <w:rFonts w:ascii="Times New Roman" w:hAnsi="Times New Roman" w:cs="Times New Roman"/>
                <w:sz w:val="24"/>
                <w:szCs w:val="24"/>
                <w:lang w:bidi="he-IL"/>
              </w:rPr>
              <w:t>Ecolo</w:t>
            </w:r>
            <w:proofErr w:type="spellEnd"/>
          </w:p>
        </w:tc>
        <w:tc>
          <w:tcPr>
            <w:tcW w:w="4820" w:type="dxa"/>
            <w:tcBorders>
              <w:top w:val="nil"/>
              <w:left w:val="nil"/>
              <w:bottom w:val="single" w:sz="4" w:space="0" w:color="auto"/>
              <w:right w:val="single" w:sz="4" w:space="0" w:color="auto"/>
            </w:tcBorders>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
        </w:tc>
      </w:tr>
      <w:tr w:rsidR="00DE3B6D" w:rsidRPr="00DE3B6D" w:rsidTr="002C489F">
        <w:trPr>
          <w:trHeight w:val="415"/>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Denmark</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Social Democracy, Left Socialists, Communists, Socialist People party, Red Greens</w:t>
            </w:r>
          </w:p>
        </w:tc>
        <w:tc>
          <w:tcPr>
            <w:tcW w:w="4820" w:type="dxa"/>
            <w:tcBorders>
              <w:top w:val="nil"/>
              <w:left w:val="nil"/>
              <w:bottom w:val="single" w:sz="4" w:space="0" w:color="auto"/>
              <w:right w:val="single" w:sz="4" w:space="0" w:color="auto"/>
            </w:tcBorders>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
        </w:tc>
      </w:tr>
      <w:tr w:rsidR="00DE3B6D" w:rsidRPr="00DE3B6D" w:rsidTr="002C489F">
        <w:trPr>
          <w:trHeight w:val="315"/>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Italy</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Socialists, Communists, since 1987 - Greens (Verdi)</w:t>
            </w:r>
          </w:p>
        </w:tc>
        <w:tc>
          <w:tcPr>
            <w:tcW w:w="4820" w:type="dxa"/>
            <w:tcBorders>
              <w:top w:val="nil"/>
              <w:left w:val="nil"/>
              <w:bottom w:val="single" w:sz="4" w:space="0" w:color="auto"/>
              <w:right w:val="single" w:sz="4" w:space="0" w:color="auto"/>
            </w:tcBorders>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
        </w:tc>
      </w:tr>
      <w:tr w:rsidR="00DE3B6D" w:rsidRPr="00DE3B6D" w:rsidTr="002C489F">
        <w:trPr>
          <w:trHeight w:val="511"/>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Netherlands</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Labor (</w:t>
            </w:r>
            <w:proofErr w:type="spellStart"/>
            <w:r w:rsidRPr="00DE3B6D">
              <w:rPr>
                <w:rFonts w:ascii="Times New Roman" w:hAnsi="Times New Roman" w:cs="Times New Roman"/>
                <w:sz w:val="24"/>
                <w:szCs w:val="24"/>
                <w:lang w:bidi="he-IL"/>
              </w:rPr>
              <w:t>PvdA</w:t>
            </w:r>
            <w:proofErr w:type="spellEnd"/>
            <w:r w:rsidRPr="00DE3B6D">
              <w:rPr>
                <w:rFonts w:ascii="Times New Roman" w:hAnsi="Times New Roman" w:cs="Times New Roman"/>
                <w:sz w:val="24"/>
                <w:szCs w:val="24"/>
                <w:lang w:bidi="he-IL"/>
              </w:rPr>
              <w:t xml:space="preserve">), Communist, Socialist, Pacifist Socialist, </w:t>
            </w:r>
            <w:proofErr w:type="spellStart"/>
            <w:r w:rsidRPr="00DE3B6D">
              <w:rPr>
                <w:rFonts w:ascii="Times New Roman" w:hAnsi="Times New Roman" w:cs="Times New Roman"/>
                <w:sz w:val="24"/>
                <w:szCs w:val="24"/>
                <w:lang w:bidi="he-IL"/>
              </w:rPr>
              <w:t>Democratis</w:t>
            </w:r>
            <w:proofErr w:type="spellEnd"/>
            <w:r w:rsidRPr="00DE3B6D">
              <w:rPr>
                <w:rFonts w:ascii="Times New Roman" w:hAnsi="Times New Roman" w:cs="Times New Roman"/>
                <w:sz w:val="24"/>
                <w:szCs w:val="24"/>
                <w:lang w:bidi="he-IL"/>
              </w:rPr>
              <w:t xml:space="preserve"> Socialists, Green Left,</w:t>
            </w:r>
          </w:p>
        </w:tc>
        <w:tc>
          <w:tcPr>
            <w:tcW w:w="4820" w:type="dxa"/>
            <w:tcBorders>
              <w:top w:val="nil"/>
              <w:left w:val="nil"/>
              <w:bottom w:val="single" w:sz="4" w:space="0" w:color="auto"/>
              <w:right w:val="single" w:sz="4" w:space="0" w:color="auto"/>
            </w:tcBorders>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
        </w:tc>
      </w:tr>
      <w:tr w:rsidR="00DE3B6D" w:rsidRPr="00DE3B6D" w:rsidTr="002C489F">
        <w:trPr>
          <w:trHeight w:val="630"/>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Sweden</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Social Democratic Workers Party, Left (Left party-communists), Environment Party The Greens</w:t>
            </w:r>
          </w:p>
        </w:tc>
        <w:tc>
          <w:tcPr>
            <w:tcW w:w="4820" w:type="dxa"/>
            <w:tcBorders>
              <w:top w:val="nil"/>
              <w:left w:val="nil"/>
              <w:bottom w:val="single" w:sz="4" w:space="0" w:color="auto"/>
              <w:right w:val="single" w:sz="4" w:space="0" w:color="auto"/>
            </w:tcBorders>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
        </w:tc>
      </w:tr>
      <w:tr w:rsidR="00DE3B6D" w:rsidRPr="00DE3B6D" w:rsidTr="002C489F">
        <w:trPr>
          <w:trHeight w:val="656"/>
        </w:trPr>
        <w:tc>
          <w:tcPr>
            <w:tcW w:w="1416" w:type="dxa"/>
            <w:tcBorders>
              <w:top w:val="nil"/>
              <w:left w:val="single" w:sz="4" w:space="0" w:color="auto"/>
              <w:bottom w:val="single" w:sz="4" w:space="0" w:color="auto"/>
              <w:right w:val="single" w:sz="4" w:space="0" w:color="auto"/>
            </w:tcBorders>
            <w:shd w:val="clear" w:color="auto" w:fill="auto"/>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Switzerland</w:t>
            </w:r>
          </w:p>
        </w:tc>
        <w:tc>
          <w:tcPr>
            <w:tcW w:w="8238" w:type="dxa"/>
            <w:tcBorders>
              <w:top w:val="nil"/>
              <w:left w:val="nil"/>
              <w:bottom w:val="single" w:sz="4" w:space="0" w:color="auto"/>
              <w:right w:val="single" w:sz="4" w:space="0" w:color="auto"/>
            </w:tcBorders>
            <w:shd w:val="clear" w:color="auto" w:fill="auto"/>
            <w:noWrap/>
            <w:hideMark/>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r w:rsidRPr="00DE3B6D">
              <w:rPr>
                <w:rFonts w:ascii="Times New Roman" w:hAnsi="Times New Roman" w:cs="Times New Roman"/>
                <w:sz w:val="24"/>
                <w:szCs w:val="24"/>
                <w:lang w:bidi="he-IL"/>
              </w:rPr>
              <w:t>SP (Social Democratic party), Labor party (</w:t>
            </w:r>
            <w:proofErr w:type="spellStart"/>
            <w:r w:rsidRPr="00DE3B6D">
              <w:rPr>
                <w:rFonts w:ascii="Times New Roman" w:hAnsi="Times New Roman" w:cs="Times New Roman"/>
                <w:sz w:val="24"/>
                <w:szCs w:val="24"/>
                <w:lang w:bidi="he-IL"/>
              </w:rPr>
              <w:t>PdA</w:t>
            </w:r>
            <w:proofErr w:type="spellEnd"/>
            <w:r w:rsidRPr="00DE3B6D">
              <w:rPr>
                <w:rFonts w:ascii="Times New Roman" w:hAnsi="Times New Roman" w:cs="Times New Roman"/>
                <w:sz w:val="24"/>
                <w:szCs w:val="24"/>
                <w:lang w:bidi="he-IL"/>
              </w:rPr>
              <w:t xml:space="preserve"> - communists), SOL: Solidarities, AL - alternative lefts; GPS: Green Party of Switzerland</w:t>
            </w:r>
          </w:p>
        </w:tc>
        <w:tc>
          <w:tcPr>
            <w:tcW w:w="4820" w:type="dxa"/>
            <w:tcBorders>
              <w:top w:val="nil"/>
              <w:left w:val="nil"/>
              <w:bottom w:val="single" w:sz="4" w:space="0" w:color="auto"/>
              <w:right w:val="single" w:sz="4" w:space="0" w:color="auto"/>
            </w:tcBorders>
          </w:tcPr>
          <w:p w:rsidR="00DE3B6D" w:rsidRPr="00DE3B6D" w:rsidRDefault="00DE3B6D" w:rsidP="00DE3B6D">
            <w:pPr>
              <w:suppressAutoHyphens w:val="0"/>
              <w:spacing w:after="0" w:line="240" w:lineRule="auto"/>
              <w:jc w:val="both"/>
              <w:rPr>
                <w:rFonts w:ascii="Times New Roman" w:hAnsi="Times New Roman" w:cs="Times New Roman"/>
                <w:sz w:val="24"/>
                <w:szCs w:val="24"/>
                <w:lang w:bidi="he-IL"/>
              </w:rPr>
            </w:pPr>
          </w:p>
        </w:tc>
      </w:tr>
    </w:tbl>
    <w:p w:rsidR="008058A6" w:rsidRDefault="008058A6" w:rsidP="00DE3B6D">
      <w:pPr>
        <w:spacing w:line="360" w:lineRule="auto"/>
        <w:ind w:right="-624"/>
        <w:jc w:val="both"/>
        <w:rPr>
          <w:rFonts w:ascii="Times New Roman" w:hAnsi="Times New Roman" w:cs="Times New Roman"/>
          <w:b/>
          <w:bCs/>
          <w:color w:val="000000"/>
          <w:sz w:val="24"/>
          <w:szCs w:val="24"/>
        </w:rPr>
      </w:pPr>
    </w:p>
    <w:p w:rsidR="00DE3B6D" w:rsidRDefault="003D795C" w:rsidP="00DE3B6D">
      <w:pPr>
        <w:spacing w:line="360" w:lineRule="auto"/>
        <w:ind w:right="-624"/>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lastRenderedPageBreak/>
        <w:t>Table 3.</w:t>
      </w:r>
      <w:proofErr w:type="gramEnd"/>
      <w:r>
        <w:rPr>
          <w:rFonts w:ascii="Times New Roman" w:hAnsi="Times New Roman" w:cs="Times New Roman"/>
          <w:b/>
          <w:bCs/>
          <w:color w:val="000000"/>
          <w:sz w:val="24"/>
          <w:szCs w:val="24"/>
        </w:rPr>
        <w:t xml:space="preserve"> </w:t>
      </w:r>
      <w:r w:rsidR="008058A6">
        <w:rPr>
          <w:rFonts w:ascii="Times New Roman" w:hAnsi="Times New Roman" w:cs="Times New Roman"/>
          <w:b/>
          <w:bCs/>
          <w:color w:val="000000"/>
          <w:sz w:val="24"/>
          <w:szCs w:val="24"/>
        </w:rPr>
        <w:t xml:space="preserve"> Taxpayers' Democracy for the sample</w:t>
      </w:r>
    </w:p>
    <w:tbl>
      <w:tblPr>
        <w:tblStyle w:val="ad"/>
        <w:tblW w:w="13008" w:type="dxa"/>
        <w:tblLayout w:type="fixed"/>
        <w:tblLook w:val="04A0"/>
      </w:tblPr>
      <w:tblGrid>
        <w:gridCol w:w="1384"/>
        <w:gridCol w:w="3686"/>
        <w:gridCol w:w="2268"/>
        <w:gridCol w:w="2409"/>
        <w:gridCol w:w="3261"/>
      </w:tblGrid>
      <w:tr w:rsidR="00EB2A47" w:rsidTr="00EB2A47">
        <w:trPr>
          <w:tblHeader/>
        </w:trPr>
        <w:tc>
          <w:tcPr>
            <w:tcW w:w="1384" w:type="dxa"/>
            <w:vAlign w:val="bottom"/>
          </w:tcPr>
          <w:p w:rsidR="00EB2A47" w:rsidRPr="00B22DF8" w:rsidRDefault="00EB2A47" w:rsidP="00DA05A8">
            <w:pPr>
              <w:suppressAutoHyphens w:val="0"/>
              <w:jc w:val="both"/>
              <w:outlineLvl w:val="1"/>
              <w:rPr>
                <w:rFonts w:ascii="Times New Roman" w:hAnsi="Times New Roman" w:cs="Times New Roman"/>
                <w:color w:val="000000"/>
                <w:sz w:val="24"/>
                <w:szCs w:val="24"/>
                <w:lang w:bidi="he-IL"/>
              </w:rPr>
            </w:pPr>
            <w:r w:rsidRPr="00B22DF8">
              <w:rPr>
                <w:rFonts w:ascii="Times New Roman" w:hAnsi="Times New Roman" w:cs="Times New Roman"/>
                <w:color w:val="000000"/>
                <w:sz w:val="24"/>
                <w:szCs w:val="24"/>
                <w:lang w:bidi="he-IL"/>
              </w:rPr>
              <w:t>Country</w:t>
            </w:r>
          </w:p>
        </w:tc>
        <w:tc>
          <w:tcPr>
            <w:tcW w:w="3686"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Taxpayers' democracy</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Restricted Democracy</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Universal Male Suffrage</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Universal Suffrage Democracy</w:t>
            </w:r>
          </w:p>
        </w:tc>
      </w:tr>
      <w:tr w:rsidR="00EB2A47" w:rsidTr="00EB2A47">
        <w:tc>
          <w:tcPr>
            <w:tcW w:w="1384" w:type="dxa"/>
            <w:vAlign w:val="bottom"/>
          </w:tcPr>
          <w:p w:rsidR="00EB2A47" w:rsidRDefault="00EB2A47"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USA</w:t>
            </w: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 1791 (start of observation period) by 1860; 0 1861-1963; "-1" since 1964</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1860</w:t>
            </w:r>
          </w:p>
        </w:tc>
        <w:tc>
          <w:tcPr>
            <w:tcW w:w="3261" w:type="dxa"/>
          </w:tcPr>
          <w:p w:rsidR="00EB2A47" w:rsidRDefault="00EB2A47" w:rsidP="00FF2961">
            <w:pPr>
              <w:rPr>
                <w:rFonts w:ascii="Times New Roman" w:hAnsi="Times New Roman" w:cs="Times New Roman"/>
                <w:sz w:val="24"/>
                <w:szCs w:val="24"/>
              </w:rPr>
            </w:pPr>
            <w:r>
              <w:rPr>
                <w:rFonts w:ascii="Times New Roman" w:hAnsi="Times New Roman" w:cs="Times New Roman"/>
                <w:sz w:val="24"/>
                <w:szCs w:val="24"/>
              </w:rPr>
              <w:t>1920 (XIX Amendment ratified); optional – since 1964 (XXIV Amendment ratified)</w:t>
            </w:r>
          </w:p>
        </w:tc>
      </w:tr>
      <w:tr w:rsidR="00EB2A47" w:rsidTr="00EB2A47">
        <w:tc>
          <w:tcPr>
            <w:tcW w:w="1384" w:type="dxa"/>
            <w:vAlign w:val="bottom"/>
          </w:tcPr>
          <w:p w:rsidR="00EB2A47" w:rsidRDefault="00EB2A47"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UK</w:t>
            </w:r>
          </w:p>
          <w:p w:rsidR="00EB2A47" w:rsidRPr="00B22DF8" w:rsidRDefault="00EB2A47" w:rsidP="00DA05A8">
            <w:pPr>
              <w:suppressAutoHyphens w:val="0"/>
              <w:jc w:val="both"/>
              <w:outlineLvl w:val="0"/>
              <w:rPr>
                <w:rFonts w:ascii="Times New Roman" w:hAnsi="Times New Roman" w:cs="Times New Roman"/>
                <w:sz w:val="24"/>
                <w:szCs w:val="24"/>
                <w:rtl/>
                <w:lang w:bidi="he-IL"/>
              </w:rPr>
            </w:pPr>
          </w:p>
        </w:tc>
        <w:tc>
          <w:tcPr>
            <w:tcW w:w="3686"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"0" 1790 – 1832; "1" 1833- 1917; "0" 1918-1927 (partial census); since 1928 "-1"</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1918</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1928</w:t>
            </w:r>
          </w:p>
        </w:tc>
      </w:tr>
      <w:tr w:rsidR="00EB2A47" w:rsidTr="00EB2A47">
        <w:tc>
          <w:tcPr>
            <w:tcW w:w="1384" w:type="dxa"/>
            <w:vAlign w:val="bottom"/>
          </w:tcPr>
          <w:p w:rsidR="00EB2A47" w:rsidRDefault="00EB2A47" w:rsidP="005F4AD0">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France</w:t>
            </w:r>
          </w:p>
          <w:p w:rsidR="00EB2A47" w:rsidRDefault="00EB2A47" w:rsidP="00DA05A8">
            <w:pPr>
              <w:jc w:val="both"/>
              <w:outlineLvl w:val="0"/>
              <w:rPr>
                <w:rFonts w:ascii="Times New Roman" w:hAnsi="Times New Roman" w:cs="Times New Roman"/>
                <w:sz w:val="24"/>
                <w:szCs w:val="24"/>
              </w:rPr>
            </w:pPr>
          </w:p>
          <w:p w:rsidR="00EB2A47" w:rsidRDefault="00EB2A47" w:rsidP="00DA05A8">
            <w:pPr>
              <w:jc w:val="both"/>
              <w:outlineLvl w:val="0"/>
              <w:rPr>
                <w:rFonts w:ascii="Times New Roman" w:hAnsi="Times New Roman" w:cs="Times New Roman"/>
                <w:sz w:val="24"/>
                <w:szCs w:val="24"/>
              </w:rPr>
            </w:pP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3C5DF6">
            <w:pPr>
              <w:rPr>
                <w:rFonts w:ascii="Times New Roman" w:hAnsi="Times New Roman" w:cs="Times New Roman"/>
                <w:sz w:val="24"/>
                <w:szCs w:val="24"/>
              </w:rPr>
            </w:pPr>
            <w:r>
              <w:rPr>
                <w:rFonts w:ascii="Times New Roman" w:hAnsi="Times New Roman" w:cs="Times New Roman"/>
                <w:sz w:val="24"/>
                <w:szCs w:val="24"/>
              </w:rPr>
              <w:t>"1" July Monarchy 1831-1847</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Since start of observations (1820) -1830; late II-</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Empire</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1793, 1848-1850; 1870-</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1944</w:t>
            </w:r>
          </w:p>
        </w:tc>
      </w:tr>
      <w:tr w:rsidR="00EB2A47" w:rsidTr="00EB2A47">
        <w:tc>
          <w:tcPr>
            <w:tcW w:w="1384" w:type="dxa"/>
            <w:vAlign w:val="bottom"/>
          </w:tcPr>
          <w:p w:rsidR="00EB2A47" w:rsidRDefault="00EB2A47" w:rsidP="005F4AD0">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Germany</w:t>
            </w:r>
          </w:p>
          <w:p w:rsidR="00EB2A47" w:rsidRDefault="00EB2A47" w:rsidP="00DA05A8">
            <w:pPr>
              <w:jc w:val="both"/>
              <w:outlineLvl w:val="0"/>
              <w:rPr>
                <w:rFonts w:ascii="Times New Roman" w:hAnsi="Times New Roman" w:cs="Times New Roman"/>
                <w:sz w:val="24"/>
                <w:szCs w:val="24"/>
              </w:rPr>
            </w:pP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1871-1918 "-1"; 1919-1932; 1945- "-1" 1933-1944 - skipped</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1871-1918</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1871</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1919</w:t>
            </w:r>
          </w:p>
        </w:tc>
      </w:tr>
      <w:tr w:rsidR="00EB2A47" w:rsidTr="00EB2A47">
        <w:tc>
          <w:tcPr>
            <w:tcW w:w="1384" w:type="dxa"/>
            <w:vAlign w:val="bottom"/>
          </w:tcPr>
          <w:p w:rsidR="00EB2A47" w:rsidRDefault="00EB2A47"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Canada</w:t>
            </w:r>
          </w:p>
          <w:p w:rsidR="00EB2A47" w:rsidRDefault="00EB2A47" w:rsidP="00DA05A8">
            <w:pPr>
              <w:jc w:val="both"/>
              <w:outlineLvl w:val="0"/>
              <w:rPr>
                <w:rFonts w:ascii="Times New Roman" w:hAnsi="Times New Roman" w:cs="Times New Roman"/>
                <w:sz w:val="24"/>
                <w:szCs w:val="24"/>
              </w:rPr>
            </w:pP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 xml:space="preserve">1868-1897 "1"; </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1897</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1919</w:t>
            </w:r>
          </w:p>
        </w:tc>
      </w:tr>
      <w:tr w:rsidR="00EB2A47" w:rsidTr="00EB2A47">
        <w:tc>
          <w:tcPr>
            <w:tcW w:w="1384" w:type="dxa"/>
            <w:vAlign w:val="bottom"/>
          </w:tcPr>
          <w:p w:rsidR="00EB2A47" w:rsidRDefault="00EB2A47"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Japan</w:t>
            </w:r>
          </w:p>
          <w:p w:rsidR="00EB2A47" w:rsidRDefault="00EB2A47" w:rsidP="00DA05A8">
            <w:pPr>
              <w:jc w:val="both"/>
              <w:outlineLvl w:val="0"/>
              <w:rPr>
                <w:rFonts w:ascii="Times New Roman" w:hAnsi="Times New Roman" w:cs="Times New Roman"/>
                <w:sz w:val="24"/>
                <w:szCs w:val="24"/>
              </w:rPr>
            </w:pP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 - 1885-1925; "0" 1926-1937; 1938 – 1945 skipped; 1946- "-1"</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1926</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1945</w:t>
            </w:r>
          </w:p>
        </w:tc>
      </w:tr>
      <w:tr w:rsidR="00EB2A47" w:rsidTr="00EB2A47">
        <w:tc>
          <w:tcPr>
            <w:tcW w:w="1384" w:type="dxa"/>
            <w:vAlign w:val="bottom"/>
          </w:tcPr>
          <w:p w:rsidR="00EB2A47" w:rsidRDefault="00EB2A47"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Austria</w:t>
            </w:r>
          </w:p>
          <w:p w:rsidR="00EB2A47" w:rsidRDefault="00EB2A47" w:rsidP="00DA05A8">
            <w:pPr>
              <w:jc w:val="both"/>
              <w:outlineLvl w:val="0"/>
              <w:rPr>
                <w:rFonts w:ascii="Times New Roman" w:hAnsi="Times New Roman" w:cs="Times New Roman"/>
                <w:sz w:val="24"/>
                <w:szCs w:val="24"/>
              </w:rPr>
            </w:pP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 1887-1937; 1938-1944 skipped; since 1945 "-1" again (Universal suffrage"</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Since start of observations 1887-1918</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1907</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1918</w:t>
            </w:r>
          </w:p>
        </w:tc>
      </w:tr>
      <w:tr w:rsidR="00EB2A47" w:rsidTr="00EB2A47">
        <w:tc>
          <w:tcPr>
            <w:tcW w:w="1384" w:type="dxa"/>
            <w:vAlign w:val="bottom"/>
          </w:tcPr>
          <w:p w:rsidR="00EB2A47" w:rsidRDefault="00EB2A47"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Belgium</w:t>
            </w: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3C6823">
            <w:pPr>
              <w:rPr>
                <w:rFonts w:ascii="Times New Roman" w:hAnsi="Times New Roman" w:cs="Times New Roman"/>
                <w:sz w:val="24"/>
                <w:szCs w:val="24"/>
              </w:rPr>
            </w:pPr>
            <w:r>
              <w:rPr>
                <w:rFonts w:ascii="Times New Roman" w:hAnsi="Times New Roman" w:cs="Times New Roman"/>
                <w:sz w:val="24"/>
                <w:szCs w:val="24"/>
              </w:rPr>
              <w:t xml:space="preserve">1830-1846 "0"; 1847 – 1893 "1"; 1894 – 1948 "0" again" (male suffrage) 1914-1918, 1940-1944 </w:t>
            </w:r>
            <w:r>
              <w:rPr>
                <w:rFonts w:ascii="Times New Roman" w:hAnsi="Times New Roman" w:cs="Times New Roman"/>
                <w:sz w:val="24"/>
                <w:szCs w:val="24"/>
              </w:rPr>
              <w:lastRenderedPageBreak/>
              <w:t>skipped; since 1948 – "-1"</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lastRenderedPageBreak/>
              <w:t>-</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1893</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1948</w:t>
            </w:r>
          </w:p>
        </w:tc>
      </w:tr>
      <w:tr w:rsidR="00EB2A47" w:rsidTr="00EB2A47">
        <w:tc>
          <w:tcPr>
            <w:tcW w:w="1384" w:type="dxa"/>
            <w:vAlign w:val="bottom"/>
          </w:tcPr>
          <w:p w:rsidR="00EB2A47" w:rsidRDefault="00EB2A47"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lastRenderedPageBreak/>
              <w:t>Denmark</w:t>
            </w: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4830AF">
            <w:pPr>
              <w:rPr>
                <w:rFonts w:ascii="Times New Roman" w:hAnsi="Times New Roman" w:cs="Times New Roman"/>
                <w:sz w:val="24"/>
                <w:szCs w:val="24"/>
              </w:rPr>
            </w:pPr>
            <w:r>
              <w:rPr>
                <w:rFonts w:ascii="Times New Roman" w:hAnsi="Times New Roman" w:cs="Times New Roman"/>
                <w:sz w:val="24"/>
                <w:szCs w:val="24"/>
              </w:rPr>
              <w:t>1854-1881 "1"; 1882-1914 "0"; since 1915 (1940-1944 skipped) "-1" – universal suffrage</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EB2A47" w:rsidRDefault="00EB2A47" w:rsidP="004830AF">
            <w:pPr>
              <w:rPr>
                <w:rFonts w:ascii="Times New Roman" w:hAnsi="Times New Roman" w:cs="Times New Roman"/>
                <w:sz w:val="24"/>
                <w:szCs w:val="24"/>
              </w:rPr>
            </w:pPr>
            <w:r>
              <w:rPr>
                <w:rFonts w:ascii="Times New Roman" w:hAnsi="Times New Roman" w:cs="Times New Roman"/>
                <w:sz w:val="24"/>
                <w:szCs w:val="24"/>
              </w:rPr>
              <w:t>1882</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1915</w:t>
            </w:r>
          </w:p>
        </w:tc>
      </w:tr>
      <w:tr w:rsidR="00EB2A47" w:rsidTr="00EB2A47">
        <w:tc>
          <w:tcPr>
            <w:tcW w:w="1384" w:type="dxa"/>
            <w:vAlign w:val="bottom"/>
          </w:tcPr>
          <w:p w:rsidR="00EB2A47" w:rsidRDefault="00EB2A47"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Italy</w:t>
            </w:r>
          </w:p>
          <w:p w:rsidR="00EB2A47" w:rsidRDefault="00EB2A47" w:rsidP="00DA05A8">
            <w:pPr>
              <w:jc w:val="both"/>
              <w:outlineLvl w:val="0"/>
              <w:rPr>
                <w:rFonts w:ascii="Times New Roman" w:hAnsi="Times New Roman" w:cs="Times New Roman"/>
                <w:sz w:val="24"/>
                <w:szCs w:val="24"/>
              </w:rPr>
            </w:pPr>
          </w:p>
          <w:p w:rsidR="00EB2A47" w:rsidRDefault="00EB2A47" w:rsidP="00DA05A8">
            <w:pPr>
              <w:jc w:val="both"/>
              <w:outlineLvl w:val="0"/>
              <w:rPr>
                <w:rFonts w:ascii="Times New Roman" w:hAnsi="Times New Roman" w:cs="Times New Roman"/>
                <w:sz w:val="24"/>
                <w:szCs w:val="24"/>
              </w:rPr>
            </w:pP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7A67D1">
            <w:pPr>
              <w:rPr>
                <w:rFonts w:ascii="Times New Roman" w:hAnsi="Times New Roman" w:cs="Times New Roman"/>
                <w:sz w:val="24"/>
                <w:szCs w:val="24"/>
              </w:rPr>
            </w:pPr>
            <w:r>
              <w:rPr>
                <w:rFonts w:ascii="Times New Roman" w:hAnsi="Times New Roman" w:cs="Times New Roman"/>
                <w:sz w:val="24"/>
                <w:szCs w:val="24"/>
              </w:rPr>
              <w:t>1862-1912 "1"; 1913- 1921 "0", 1922-1944 skipped, since 1945- "-1"</w:t>
            </w:r>
          </w:p>
        </w:tc>
        <w:tc>
          <w:tcPr>
            <w:tcW w:w="2268" w:type="dxa"/>
          </w:tcPr>
          <w:p w:rsidR="00EB2A47" w:rsidRDefault="00EB2A47" w:rsidP="007A67D1">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EB2A47" w:rsidRDefault="00EB2A47" w:rsidP="007A67D1">
            <w:pPr>
              <w:rPr>
                <w:rFonts w:ascii="Times New Roman" w:hAnsi="Times New Roman" w:cs="Times New Roman"/>
                <w:sz w:val="24"/>
                <w:szCs w:val="24"/>
              </w:rPr>
            </w:pPr>
            <w:r>
              <w:rPr>
                <w:rFonts w:ascii="Times New Roman" w:hAnsi="Times New Roman" w:cs="Times New Roman"/>
                <w:sz w:val="24"/>
                <w:szCs w:val="24"/>
              </w:rPr>
              <w:t>1913</w:t>
            </w:r>
          </w:p>
        </w:tc>
        <w:tc>
          <w:tcPr>
            <w:tcW w:w="3261" w:type="dxa"/>
          </w:tcPr>
          <w:p w:rsidR="00EB2A47" w:rsidRDefault="00EB2A47" w:rsidP="007A67D1">
            <w:pPr>
              <w:rPr>
                <w:rFonts w:ascii="Times New Roman" w:hAnsi="Times New Roman" w:cs="Times New Roman"/>
                <w:sz w:val="24"/>
                <w:szCs w:val="24"/>
              </w:rPr>
            </w:pPr>
            <w:r>
              <w:rPr>
                <w:rFonts w:ascii="Times New Roman" w:hAnsi="Times New Roman" w:cs="Times New Roman"/>
                <w:sz w:val="24"/>
                <w:szCs w:val="24"/>
              </w:rPr>
              <w:t>1945</w:t>
            </w:r>
          </w:p>
        </w:tc>
      </w:tr>
      <w:tr w:rsidR="00EB2A47" w:rsidTr="00EB2A47">
        <w:tc>
          <w:tcPr>
            <w:tcW w:w="1384" w:type="dxa"/>
            <w:vAlign w:val="bottom"/>
          </w:tcPr>
          <w:p w:rsidR="00EB2A47" w:rsidRDefault="00EB2A47"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Netherlands</w:t>
            </w: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 xml:space="preserve">1845-1848 "0" 1849-1894 "1"; </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1895</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1919</w:t>
            </w:r>
          </w:p>
        </w:tc>
      </w:tr>
      <w:tr w:rsidR="00EB2A47" w:rsidTr="00EB2A47">
        <w:tc>
          <w:tcPr>
            <w:tcW w:w="1384" w:type="dxa"/>
            <w:vAlign w:val="bottom"/>
          </w:tcPr>
          <w:p w:rsidR="00EB2A47" w:rsidRDefault="00EB2A47" w:rsidP="005F4AD0">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Sweden</w:t>
            </w:r>
          </w:p>
          <w:p w:rsidR="00EB2A47" w:rsidRDefault="00EB2A47" w:rsidP="00DA05A8">
            <w:pPr>
              <w:jc w:val="both"/>
              <w:outlineLvl w:val="0"/>
              <w:rPr>
                <w:rFonts w:ascii="Times New Roman" w:hAnsi="Times New Roman" w:cs="Times New Roman"/>
                <w:sz w:val="24"/>
                <w:szCs w:val="24"/>
              </w:rPr>
            </w:pP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1867-1875 "0"; 1876-1906 "1"; 1907- "0"</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1907</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1921</w:t>
            </w:r>
          </w:p>
        </w:tc>
      </w:tr>
      <w:tr w:rsidR="00EB2A47" w:rsidTr="00EB2A47">
        <w:tc>
          <w:tcPr>
            <w:tcW w:w="1384" w:type="dxa"/>
            <w:vAlign w:val="bottom"/>
          </w:tcPr>
          <w:p w:rsidR="00EB2A47" w:rsidRDefault="00EB2A47" w:rsidP="005F4AD0">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Switzerland</w:t>
            </w:r>
          </w:p>
          <w:p w:rsidR="00EB2A47" w:rsidRDefault="00EB2A47" w:rsidP="00DA05A8">
            <w:pPr>
              <w:jc w:val="both"/>
              <w:outlineLvl w:val="0"/>
              <w:rPr>
                <w:rFonts w:ascii="Times New Roman" w:hAnsi="Times New Roman" w:cs="Times New Roman"/>
                <w:sz w:val="24"/>
                <w:szCs w:val="24"/>
              </w:rPr>
            </w:pPr>
          </w:p>
          <w:p w:rsidR="00EB2A47" w:rsidRDefault="00EB2A47" w:rsidP="00DA05A8">
            <w:pPr>
              <w:jc w:val="both"/>
              <w:outlineLvl w:val="0"/>
              <w:rPr>
                <w:rFonts w:ascii="Times New Roman" w:hAnsi="Times New Roman" w:cs="Times New Roman"/>
                <w:sz w:val="24"/>
                <w:szCs w:val="24"/>
              </w:rPr>
            </w:pPr>
          </w:p>
          <w:p w:rsidR="00EB2A47" w:rsidRPr="00B22DF8" w:rsidRDefault="00EB2A47" w:rsidP="00DA05A8">
            <w:pPr>
              <w:suppressAutoHyphens w:val="0"/>
              <w:jc w:val="both"/>
              <w:outlineLvl w:val="0"/>
              <w:rPr>
                <w:rFonts w:ascii="Times New Roman" w:hAnsi="Times New Roman" w:cs="Times New Roman"/>
                <w:sz w:val="24"/>
                <w:szCs w:val="24"/>
                <w:lang w:bidi="he-IL"/>
              </w:rPr>
            </w:pPr>
          </w:p>
        </w:tc>
        <w:tc>
          <w:tcPr>
            <w:tcW w:w="3686"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1867-1970 "0"; since 1971- "-1"</w:t>
            </w:r>
          </w:p>
        </w:tc>
        <w:tc>
          <w:tcPr>
            <w:tcW w:w="2268"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1848</w:t>
            </w:r>
          </w:p>
        </w:tc>
        <w:tc>
          <w:tcPr>
            <w:tcW w:w="3261" w:type="dxa"/>
          </w:tcPr>
          <w:p w:rsidR="00EB2A47" w:rsidRDefault="00EB2A47" w:rsidP="00DA05A8">
            <w:pPr>
              <w:rPr>
                <w:rFonts w:ascii="Times New Roman" w:hAnsi="Times New Roman" w:cs="Times New Roman"/>
                <w:sz w:val="24"/>
                <w:szCs w:val="24"/>
              </w:rPr>
            </w:pPr>
            <w:r>
              <w:rPr>
                <w:rFonts w:ascii="Times New Roman" w:hAnsi="Times New Roman" w:cs="Times New Roman"/>
                <w:sz w:val="24"/>
                <w:szCs w:val="24"/>
              </w:rPr>
              <w:t>1970</w:t>
            </w:r>
          </w:p>
        </w:tc>
      </w:tr>
    </w:tbl>
    <w:p w:rsidR="008058A6" w:rsidRDefault="008058A6" w:rsidP="00DE3B6D">
      <w:pPr>
        <w:spacing w:line="360" w:lineRule="auto"/>
        <w:ind w:right="-624"/>
        <w:jc w:val="both"/>
        <w:rPr>
          <w:rFonts w:ascii="Times New Roman" w:hAnsi="Times New Roman" w:cs="Times New Roman"/>
          <w:b/>
          <w:bCs/>
          <w:color w:val="000000"/>
          <w:sz w:val="24"/>
          <w:szCs w:val="24"/>
        </w:rPr>
      </w:pPr>
    </w:p>
    <w:p w:rsidR="0080733F" w:rsidRDefault="003D795C" w:rsidP="0080733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4.</w:t>
      </w:r>
      <w:proofErr w:type="gramEnd"/>
      <w:r>
        <w:rPr>
          <w:rFonts w:ascii="Times New Roman" w:hAnsi="Times New Roman" w:cs="Times New Roman"/>
          <w:sz w:val="24"/>
          <w:szCs w:val="24"/>
        </w:rPr>
        <w:t xml:space="preserve"> </w:t>
      </w:r>
      <w:r w:rsidR="0080733F">
        <w:rPr>
          <w:rFonts w:ascii="Times New Roman" w:hAnsi="Times New Roman" w:cs="Times New Roman"/>
          <w:sz w:val="24"/>
          <w:szCs w:val="24"/>
        </w:rPr>
        <w:t>Selected Peacetime cases of ugly behavior of leaders approved (not punished) by voters and voters' demand for self-disenfranchising for the period of observation</w:t>
      </w:r>
    </w:p>
    <w:tbl>
      <w:tblPr>
        <w:tblStyle w:val="ad"/>
        <w:tblW w:w="13291" w:type="dxa"/>
        <w:tblLayout w:type="fixed"/>
        <w:tblLook w:val="04A0"/>
      </w:tblPr>
      <w:tblGrid>
        <w:gridCol w:w="1384"/>
        <w:gridCol w:w="4536"/>
        <w:gridCol w:w="2693"/>
        <w:gridCol w:w="2552"/>
        <w:gridCol w:w="2126"/>
      </w:tblGrid>
      <w:tr w:rsidR="00853629" w:rsidTr="00853629">
        <w:trPr>
          <w:tblHeader/>
        </w:trPr>
        <w:tc>
          <w:tcPr>
            <w:tcW w:w="1384" w:type="dxa"/>
            <w:vAlign w:val="bottom"/>
          </w:tcPr>
          <w:p w:rsidR="00853629" w:rsidRPr="00B22DF8" w:rsidRDefault="00853629" w:rsidP="00DA05A8">
            <w:pPr>
              <w:suppressAutoHyphens w:val="0"/>
              <w:jc w:val="both"/>
              <w:outlineLvl w:val="1"/>
              <w:rPr>
                <w:rFonts w:ascii="Times New Roman" w:hAnsi="Times New Roman" w:cs="Times New Roman"/>
                <w:color w:val="000000"/>
                <w:sz w:val="24"/>
                <w:szCs w:val="24"/>
                <w:lang w:bidi="he-IL"/>
              </w:rPr>
            </w:pPr>
            <w:r w:rsidRPr="00B22DF8">
              <w:rPr>
                <w:rFonts w:ascii="Times New Roman" w:hAnsi="Times New Roman" w:cs="Times New Roman"/>
                <w:color w:val="000000"/>
                <w:sz w:val="24"/>
                <w:szCs w:val="24"/>
                <w:lang w:bidi="he-IL"/>
              </w:rPr>
              <w:t>Country</w:t>
            </w: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Treachery of allies (or another democracies), totalitarian dictator's appeasement on the allies (third countries') costs</w:t>
            </w:r>
          </w:p>
          <w:p w:rsidR="00853629" w:rsidRDefault="00853629" w:rsidP="00DA05A8">
            <w:pPr>
              <w:rPr>
                <w:rFonts w:ascii="Times New Roman" w:hAnsi="Times New Roman" w:cs="Times New Roman"/>
                <w:sz w:val="24"/>
                <w:szCs w:val="24"/>
              </w:rPr>
            </w:pP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totalitarian dictator's appeasement w/o bold treachery acts</w:t>
            </w:r>
          </w:p>
        </w:tc>
        <w:tc>
          <w:tcPr>
            <w:tcW w:w="2552"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Democracy surrender, endogenous authoritarian (totalitarian) regime's rising to the power</w:t>
            </w:r>
          </w:p>
        </w:tc>
        <w:tc>
          <w:tcPr>
            <w:tcW w:w="2126" w:type="dxa"/>
          </w:tcPr>
          <w:p w:rsidR="00853629" w:rsidRDefault="00853629" w:rsidP="00C73BF9">
            <w:pPr>
              <w:rPr>
                <w:rFonts w:ascii="Times New Roman" w:hAnsi="Times New Roman" w:cs="Times New Roman"/>
                <w:sz w:val="24"/>
                <w:szCs w:val="24"/>
              </w:rPr>
            </w:pPr>
            <w:r>
              <w:rPr>
                <w:rFonts w:ascii="Times New Roman" w:hAnsi="Times New Roman" w:cs="Times New Roman"/>
                <w:sz w:val="24"/>
                <w:szCs w:val="24"/>
              </w:rPr>
              <w:t>External Debt Default and  Domestic Debt repudiation (</w:t>
            </w:r>
            <w:r w:rsidRPr="00802861">
              <w:rPr>
                <w:rFonts w:ascii="Times New Roman" w:hAnsi="Times New Roman" w:cs="Times New Roman"/>
              </w:rPr>
              <w:t>Reluctance to live within their means</w:t>
            </w:r>
            <w:r>
              <w:rPr>
                <w:rFonts w:ascii="Times New Roman" w:hAnsi="Times New Roman" w:cs="Times New Roman"/>
                <w:sz w:val="24"/>
                <w:szCs w:val="24"/>
              </w:rPr>
              <w:t>)</w:t>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lastRenderedPageBreak/>
              <w:t>USA</w:t>
            </w: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India aggression against Portugal (Goa, 1961) ignorance</w:t>
            </w: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Détente 1970-ties</w:t>
            </w:r>
          </w:p>
        </w:tc>
        <w:tc>
          <w:tcPr>
            <w:tcW w:w="2552" w:type="dxa"/>
          </w:tcPr>
          <w:p w:rsidR="00853629" w:rsidRDefault="00853629" w:rsidP="00DA05A8">
            <w:pPr>
              <w:rPr>
                <w:rFonts w:ascii="Times New Roman" w:hAnsi="Times New Roman" w:cs="Times New Roman"/>
                <w:sz w:val="24"/>
                <w:szCs w:val="24"/>
              </w:rPr>
            </w:pP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w:t>
            </w:r>
            <w:r>
              <w:rPr>
                <w:rStyle w:val="a3"/>
                <w:rFonts w:ascii="Times New Roman" w:hAnsi="Times New Roman" w:cs="Times New Roman"/>
                <w:sz w:val="24"/>
                <w:szCs w:val="24"/>
              </w:rPr>
              <w:footnoteReference w:id="2"/>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UK</w:t>
            </w:r>
          </w:p>
          <w:p w:rsidR="00853629" w:rsidRPr="00B22DF8" w:rsidRDefault="00853629" w:rsidP="00DA05A8">
            <w:pPr>
              <w:suppressAutoHyphens w:val="0"/>
              <w:jc w:val="both"/>
              <w:outlineLvl w:val="0"/>
              <w:rPr>
                <w:rFonts w:ascii="Times New Roman" w:hAnsi="Times New Roman" w:cs="Times New Roman"/>
                <w:sz w:val="24"/>
                <w:szCs w:val="24"/>
                <w:rtl/>
                <w:lang w:bidi="he-IL"/>
              </w:rPr>
            </w:pPr>
            <w:r>
              <w:rPr>
                <w:rFonts w:ascii="Times New Roman" w:hAnsi="Times New Roman" w:cs="Times New Roman"/>
                <w:sz w:val="24"/>
                <w:szCs w:val="24"/>
                <w:lang w:bidi="he-IL"/>
              </w:rPr>
              <w:t>UK</w:t>
            </w: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Munich pact responsibility, Portugal (British long time ally) betrayal,  1973 boycott</w:t>
            </w:r>
            <w:r>
              <w:rPr>
                <w:rStyle w:val="a3"/>
                <w:rFonts w:ascii="Times New Roman" w:hAnsi="Times New Roman" w:cs="Times New Roman"/>
                <w:sz w:val="24"/>
                <w:szCs w:val="24"/>
              </w:rPr>
              <w:footnoteReference w:id="3"/>
            </w:r>
            <w:r>
              <w:rPr>
                <w:rFonts w:ascii="Times New Roman" w:hAnsi="Times New Roman" w:cs="Times New Roman"/>
                <w:sz w:val="24"/>
                <w:szCs w:val="24"/>
              </w:rPr>
              <w:t>, Detente</w:t>
            </w: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Détente 1970-ties</w:t>
            </w:r>
          </w:p>
        </w:tc>
        <w:tc>
          <w:tcPr>
            <w:tcW w:w="2552" w:type="dxa"/>
          </w:tcPr>
          <w:p w:rsidR="00853629" w:rsidRDefault="00853629" w:rsidP="00DA05A8">
            <w:pPr>
              <w:rPr>
                <w:rFonts w:ascii="Times New Roman" w:hAnsi="Times New Roman" w:cs="Times New Roman"/>
                <w:sz w:val="24"/>
                <w:szCs w:val="24"/>
              </w:rPr>
            </w:pP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w:t>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France</w:t>
            </w: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 xml:space="preserve">Munich Pact principal responsibility, WWII specific participation, 1973 boycott, Algerian European and loyalists' population treachery (compare with gen. Franco solution in Spanish </w:t>
            </w:r>
            <w:proofErr w:type="spellStart"/>
            <w:r>
              <w:rPr>
                <w:rFonts w:ascii="Times New Roman" w:hAnsi="Times New Roman" w:cs="Times New Roman"/>
                <w:sz w:val="24"/>
                <w:szCs w:val="24"/>
              </w:rPr>
              <w:t>Marocco</w:t>
            </w:r>
            <w:proofErr w:type="spellEnd"/>
            <w:r>
              <w:rPr>
                <w:rFonts w:ascii="Times New Roman" w:hAnsi="Times New Roman" w:cs="Times New Roman"/>
                <w:sz w:val="24"/>
                <w:szCs w:val="24"/>
              </w:rPr>
              <w:t>)</w:t>
            </w: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Détente 1970-ties</w:t>
            </w:r>
          </w:p>
        </w:tc>
        <w:tc>
          <w:tcPr>
            <w:tcW w:w="2552" w:type="dxa"/>
          </w:tcPr>
          <w:p w:rsidR="00853629" w:rsidRDefault="00853629" w:rsidP="00DA05A8">
            <w:pPr>
              <w:rPr>
                <w:rFonts w:ascii="Times New Roman" w:hAnsi="Times New Roman" w:cs="Times New Roman"/>
                <w:sz w:val="24"/>
                <w:szCs w:val="24"/>
              </w:rPr>
            </w:pP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w:t>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Germany</w:t>
            </w: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lastRenderedPageBreak/>
              <w:t>1973 boycott</w:t>
            </w: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Détente 1970-ties</w:t>
            </w:r>
          </w:p>
        </w:tc>
        <w:tc>
          <w:tcPr>
            <w:tcW w:w="2552"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 xml:space="preserve">1932 voting for totalitarian parties (50% </w:t>
            </w:r>
            <w:r>
              <w:rPr>
                <w:rFonts w:ascii="Times New Roman" w:hAnsi="Times New Roman" w:cs="Times New Roman"/>
                <w:sz w:val="24"/>
                <w:szCs w:val="24"/>
              </w:rPr>
              <w:lastRenderedPageBreak/>
              <w:t xml:space="preserve">for Nazi and communists combined)  </w:t>
            </w: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lastRenderedPageBreak/>
              <w:t>1932, 1939</w:t>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lastRenderedPageBreak/>
              <w:t>Canada</w:t>
            </w:r>
          </w:p>
          <w:p w:rsidR="00853629" w:rsidRDefault="00853629" w:rsidP="00DA05A8">
            <w:pPr>
              <w:jc w:val="both"/>
              <w:outlineLvl w:val="0"/>
              <w:rPr>
                <w:rFonts w:ascii="Times New Roman" w:hAnsi="Times New Roman" w:cs="Times New Roman"/>
                <w:sz w:val="24"/>
                <w:szCs w:val="24"/>
              </w:rPr>
            </w:pP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Détente 1970-ties</w:t>
            </w:r>
          </w:p>
        </w:tc>
        <w:tc>
          <w:tcPr>
            <w:tcW w:w="2552"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Newfoundland (ex-dominion) case 1934</w:t>
            </w: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w:t>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Japan</w:t>
            </w:r>
          </w:p>
          <w:p w:rsidR="00853629" w:rsidRDefault="00853629" w:rsidP="00DA05A8">
            <w:pPr>
              <w:jc w:val="both"/>
              <w:outlineLvl w:val="0"/>
              <w:rPr>
                <w:rFonts w:ascii="Times New Roman" w:hAnsi="Times New Roman" w:cs="Times New Roman"/>
                <w:sz w:val="24"/>
                <w:szCs w:val="24"/>
              </w:rPr>
            </w:pP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 xml:space="preserve">Authoritarian regime established, </w:t>
            </w: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Détente 1970-ties</w:t>
            </w:r>
          </w:p>
        </w:tc>
        <w:tc>
          <w:tcPr>
            <w:tcW w:w="2552" w:type="dxa"/>
          </w:tcPr>
          <w:p w:rsidR="00853629" w:rsidRDefault="00853629" w:rsidP="00DA05A8">
            <w:pPr>
              <w:rPr>
                <w:rFonts w:ascii="Times New Roman" w:hAnsi="Times New Roman" w:cs="Times New Roman"/>
                <w:sz w:val="24"/>
                <w:szCs w:val="24"/>
              </w:rPr>
            </w:pP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w:t>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Austria</w:t>
            </w:r>
          </w:p>
          <w:p w:rsidR="00853629" w:rsidRDefault="00853629" w:rsidP="00DA05A8">
            <w:pPr>
              <w:jc w:val="both"/>
              <w:outlineLvl w:val="0"/>
              <w:rPr>
                <w:rFonts w:ascii="Times New Roman" w:hAnsi="Times New Roman" w:cs="Times New Roman"/>
                <w:sz w:val="24"/>
                <w:szCs w:val="24"/>
              </w:rPr>
            </w:pP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Authoritarian regime established,  1973 boycott</w:t>
            </w: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Détente 1970-ties</w:t>
            </w:r>
          </w:p>
        </w:tc>
        <w:tc>
          <w:tcPr>
            <w:tcW w:w="2552" w:type="dxa"/>
          </w:tcPr>
          <w:p w:rsidR="00853629" w:rsidRDefault="00853629" w:rsidP="00DA05A8">
            <w:pPr>
              <w:rPr>
                <w:rFonts w:ascii="Times New Roman" w:hAnsi="Times New Roman" w:cs="Times New Roman"/>
                <w:sz w:val="24"/>
                <w:szCs w:val="24"/>
              </w:rPr>
            </w:pP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1938, 1940</w:t>
            </w:r>
            <w:r>
              <w:rPr>
                <w:rStyle w:val="a3"/>
                <w:rFonts w:ascii="Times New Roman" w:hAnsi="Times New Roman" w:cs="Times New Roman"/>
                <w:sz w:val="24"/>
                <w:szCs w:val="24"/>
              </w:rPr>
              <w:footnoteReference w:id="4"/>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Belgium</w:t>
            </w: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1973 boycott</w:t>
            </w: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Détente 1970-ties</w:t>
            </w:r>
          </w:p>
        </w:tc>
        <w:tc>
          <w:tcPr>
            <w:tcW w:w="2552" w:type="dxa"/>
          </w:tcPr>
          <w:p w:rsidR="00853629" w:rsidRDefault="00853629" w:rsidP="00DA05A8">
            <w:pPr>
              <w:rPr>
                <w:rFonts w:ascii="Times New Roman" w:hAnsi="Times New Roman" w:cs="Times New Roman"/>
                <w:sz w:val="24"/>
                <w:szCs w:val="24"/>
              </w:rPr>
            </w:pP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w:t>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Denmark</w:t>
            </w: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1973 boycott</w:t>
            </w: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Détente 1970-ties</w:t>
            </w:r>
          </w:p>
        </w:tc>
        <w:tc>
          <w:tcPr>
            <w:tcW w:w="2552" w:type="dxa"/>
          </w:tcPr>
          <w:p w:rsidR="00853629" w:rsidRDefault="00853629" w:rsidP="00DA05A8">
            <w:pPr>
              <w:rPr>
                <w:rFonts w:ascii="Times New Roman" w:hAnsi="Times New Roman" w:cs="Times New Roman"/>
                <w:sz w:val="24"/>
                <w:szCs w:val="24"/>
              </w:rPr>
            </w:pP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w:t>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Italy</w:t>
            </w: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1973 boycott</w:t>
            </w: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Détente 1970-ties</w:t>
            </w:r>
          </w:p>
        </w:tc>
        <w:tc>
          <w:tcPr>
            <w:tcW w:w="2552"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Fascist regime (was more imposed than elected);</w:t>
            </w: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w:t>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Netherlands</w:t>
            </w: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lastRenderedPageBreak/>
              <w:t>1973 boycott</w:t>
            </w: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Détente 1970-ties</w:t>
            </w:r>
          </w:p>
        </w:tc>
        <w:tc>
          <w:tcPr>
            <w:tcW w:w="2552" w:type="dxa"/>
          </w:tcPr>
          <w:p w:rsidR="00853629" w:rsidRDefault="00853629" w:rsidP="00DA05A8">
            <w:pPr>
              <w:rPr>
                <w:rFonts w:ascii="Times New Roman" w:hAnsi="Times New Roman" w:cs="Times New Roman"/>
                <w:sz w:val="24"/>
                <w:szCs w:val="24"/>
              </w:rPr>
            </w:pP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w:t>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lastRenderedPageBreak/>
              <w:t>Sweden</w:t>
            </w: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 xml:space="preserve">Nazi regime extensive cooperation, </w:t>
            </w: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 xml:space="preserve">Détente 1970-ties; partial dependence on USSR of SDP minority governments which  relied on Left Party – Communists support in the </w:t>
            </w:r>
            <w:proofErr w:type="spellStart"/>
            <w:r>
              <w:rPr>
                <w:rFonts w:ascii="Times New Roman" w:hAnsi="Times New Roman" w:cs="Times New Roman"/>
                <w:sz w:val="24"/>
                <w:szCs w:val="24"/>
              </w:rPr>
              <w:t>Riksdag</w:t>
            </w:r>
            <w:proofErr w:type="spellEnd"/>
          </w:p>
        </w:tc>
        <w:tc>
          <w:tcPr>
            <w:tcW w:w="2552" w:type="dxa"/>
          </w:tcPr>
          <w:p w:rsidR="00853629" w:rsidRDefault="00853629" w:rsidP="00DA05A8">
            <w:pPr>
              <w:rPr>
                <w:rFonts w:ascii="Times New Roman" w:hAnsi="Times New Roman" w:cs="Times New Roman"/>
                <w:sz w:val="24"/>
                <w:szCs w:val="24"/>
              </w:rPr>
            </w:pP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w:t>
            </w:r>
          </w:p>
        </w:tc>
      </w:tr>
      <w:tr w:rsidR="00853629" w:rsidTr="00853629">
        <w:tc>
          <w:tcPr>
            <w:tcW w:w="1384" w:type="dxa"/>
            <w:vAlign w:val="bottom"/>
          </w:tcPr>
          <w:p w:rsidR="00853629" w:rsidRDefault="00853629" w:rsidP="00DA05A8">
            <w:pPr>
              <w:jc w:val="both"/>
              <w:outlineLvl w:val="0"/>
              <w:rPr>
                <w:rFonts w:ascii="Times New Roman" w:hAnsi="Times New Roman" w:cs="Times New Roman"/>
                <w:sz w:val="24"/>
                <w:szCs w:val="24"/>
              </w:rPr>
            </w:pPr>
            <w:r w:rsidRPr="00B22DF8">
              <w:rPr>
                <w:rFonts w:ascii="Times New Roman" w:hAnsi="Times New Roman" w:cs="Times New Roman"/>
                <w:sz w:val="24"/>
                <w:szCs w:val="24"/>
                <w:lang w:bidi="he-IL"/>
              </w:rPr>
              <w:t>Switzerland</w:t>
            </w: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Default="00853629" w:rsidP="00DA05A8">
            <w:pPr>
              <w:jc w:val="both"/>
              <w:outlineLvl w:val="0"/>
              <w:rPr>
                <w:rFonts w:ascii="Times New Roman" w:hAnsi="Times New Roman" w:cs="Times New Roman"/>
                <w:sz w:val="24"/>
                <w:szCs w:val="24"/>
              </w:rPr>
            </w:pPr>
          </w:p>
          <w:p w:rsidR="00853629" w:rsidRPr="00B22DF8" w:rsidRDefault="00853629" w:rsidP="00DA05A8">
            <w:pPr>
              <w:suppressAutoHyphens w:val="0"/>
              <w:jc w:val="both"/>
              <w:outlineLvl w:val="0"/>
              <w:rPr>
                <w:rFonts w:ascii="Times New Roman" w:hAnsi="Times New Roman" w:cs="Times New Roman"/>
                <w:sz w:val="24"/>
                <w:szCs w:val="24"/>
                <w:lang w:bidi="he-IL"/>
              </w:rPr>
            </w:pPr>
          </w:p>
        </w:tc>
        <w:tc>
          <w:tcPr>
            <w:tcW w:w="4536" w:type="dxa"/>
          </w:tcPr>
          <w:p w:rsidR="00853629" w:rsidRDefault="00853629" w:rsidP="00DA05A8">
            <w:pPr>
              <w:rPr>
                <w:rFonts w:ascii="Times New Roman" w:hAnsi="Times New Roman" w:cs="Times New Roman"/>
                <w:sz w:val="24"/>
                <w:szCs w:val="24"/>
              </w:rPr>
            </w:pPr>
          </w:p>
        </w:tc>
        <w:tc>
          <w:tcPr>
            <w:tcW w:w="2693"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Nazi regime trade and financial services profiteering</w:t>
            </w:r>
          </w:p>
        </w:tc>
        <w:tc>
          <w:tcPr>
            <w:tcW w:w="2552" w:type="dxa"/>
          </w:tcPr>
          <w:p w:rsidR="00853629" w:rsidRDefault="00853629" w:rsidP="00DA05A8">
            <w:pPr>
              <w:rPr>
                <w:rFonts w:ascii="Times New Roman" w:hAnsi="Times New Roman" w:cs="Times New Roman"/>
                <w:sz w:val="24"/>
                <w:szCs w:val="24"/>
              </w:rPr>
            </w:pPr>
          </w:p>
        </w:tc>
        <w:tc>
          <w:tcPr>
            <w:tcW w:w="2126" w:type="dxa"/>
          </w:tcPr>
          <w:p w:rsidR="00853629" w:rsidRDefault="00853629" w:rsidP="00DA05A8">
            <w:pPr>
              <w:rPr>
                <w:rFonts w:ascii="Times New Roman" w:hAnsi="Times New Roman" w:cs="Times New Roman"/>
                <w:sz w:val="24"/>
                <w:szCs w:val="24"/>
              </w:rPr>
            </w:pPr>
            <w:r>
              <w:rPr>
                <w:rFonts w:ascii="Times New Roman" w:hAnsi="Times New Roman" w:cs="Times New Roman"/>
                <w:sz w:val="24"/>
                <w:szCs w:val="24"/>
              </w:rPr>
              <w:t>-</w:t>
            </w:r>
          </w:p>
        </w:tc>
      </w:tr>
    </w:tbl>
    <w:p w:rsidR="0080733F" w:rsidRDefault="0080733F" w:rsidP="0080733F">
      <w:pPr>
        <w:spacing w:after="0" w:line="240" w:lineRule="auto"/>
        <w:rPr>
          <w:rFonts w:ascii="Times New Roman" w:hAnsi="Times New Roman" w:cs="Times New Roman"/>
          <w:sz w:val="24"/>
          <w:szCs w:val="24"/>
        </w:rPr>
      </w:pPr>
    </w:p>
    <w:p w:rsidR="0080733F" w:rsidRDefault="0080733F" w:rsidP="0080733F">
      <w:pPr>
        <w:spacing w:after="90" w:line="240" w:lineRule="auto"/>
        <w:outlineLvl w:val="0"/>
        <w:rPr>
          <w:rFonts w:ascii="Times New Roman" w:hAnsi="Times New Roman" w:cs="Times New Roman"/>
          <w:sz w:val="24"/>
          <w:szCs w:val="24"/>
        </w:rPr>
      </w:pPr>
    </w:p>
    <w:p w:rsidR="0080733F" w:rsidRDefault="0080733F" w:rsidP="0080733F">
      <w:pPr>
        <w:spacing w:after="90" w:line="240" w:lineRule="auto"/>
        <w:outlineLvl w:val="0"/>
        <w:rPr>
          <w:rFonts w:ascii="Times New Roman" w:hAnsi="Times New Roman" w:cs="Times New Roman"/>
          <w:sz w:val="24"/>
          <w:szCs w:val="24"/>
        </w:rPr>
      </w:pPr>
      <w:r>
        <w:rPr>
          <w:rFonts w:ascii="Times New Roman" w:hAnsi="Times New Roman" w:cs="Times New Roman"/>
          <w:sz w:val="24"/>
          <w:szCs w:val="24"/>
        </w:rPr>
        <w:t>All above mentioned cases attributed to the new type of voters / leaders of Universal Suffrage Epoch.</w:t>
      </w:r>
    </w:p>
    <w:p w:rsidR="0080733F" w:rsidRDefault="0080733F" w:rsidP="00DE3B6D">
      <w:pPr>
        <w:spacing w:line="360" w:lineRule="auto"/>
        <w:ind w:right="-624"/>
        <w:jc w:val="both"/>
        <w:rPr>
          <w:rFonts w:ascii="Times New Roman" w:hAnsi="Times New Roman" w:cs="Times New Roman"/>
          <w:b/>
          <w:bCs/>
          <w:color w:val="000000"/>
          <w:sz w:val="24"/>
          <w:szCs w:val="24"/>
        </w:rPr>
        <w:sectPr w:rsidR="0080733F" w:rsidSect="00B22DF8">
          <w:pgSz w:w="16838" w:h="11906" w:orient="landscape"/>
          <w:pgMar w:top="1797" w:right="1440" w:bottom="1797" w:left="1440" w:header="709" w:footer="709" w:gutter="0"/>
          <w:cols w:space="708"/>
          <w:bidi/>
          <w:rtlGutter/>
          <w:docGrid w:linePitch="360"/>
        </w:sectPr>
      </w:pPr>
    </w:p>
    <w:p w:rsidR="00B22DF8" w:rsidRDefault="00B22DF8" w:rsidP="00F94404">
      <w:pPr>
        <w:spacing w:line="360" w:lineRule="auto"/>
        <w:ind w:left="720" w:right="-624"/>
        <w:jc w:val="both"/>
        <w:rPr>
          <w:rFonts w:ascii="Times New Roman" w:hAnsi="Times New Roman" w:cs="Times New Roman"/>
          <w:b/>
          <w:bCs/>
          <w:color w:val="000000"/>
          <w:sz w:val="24"/>
          <w:szCs w:val="24"/>
        </w:rPr>
      </w:pPr>
    </w:p>
    <w:p w:rsidR="00E24AA9" w:rsidRDefault="00E24AA9" w:rsidP="00E24AA9">
      <w:pPr>
        <w:rPr>
          <w:rFonts w:ascii="Times New Roman" w:hAnsi="Times New Roman" w:cs="Times New Roman"/>
        </w:rPr>
      </w:pPr>
    </w:p>
    <w:p w:rsidR="00E24AA9" w:rsidRDefault="003D795C" w:rsidP="00E24AA9">
      <w:pPr>
        <w:pStyle w:val="21"/>
      </w:pPr>
      <w:proofErr w:type="gramStart"/>
      <w:r>
        <w:t>Table 5.</w:t>
      </w:r>
      <w:proofErr w:type="gramEnd"/>
      <w:r>
        <w:t xml:space="preserve"> </w:t>
      </w:r>
      <w:r w:rsidR="00E24AA9">
        <w:t xml:space="preserve">Summary Statistics </w:t>
      </w:r>
    </w:p>
    <w:p w:rsidR="00E24AA9" w:rsidRDefault="00E24AA9" w:rsidP="00E24AA9">
      <w:pPr>
        <w:jc w:val="center"/>
        <w:rPr>
          <w:rFonts w:ascii="Times New Roman" w:hAnsi="Times New Roman" w:cs="Times New Roman"/>
        </w:rPr>
      </w:pPr>
    </w:p>
    <w:tbl>
      <w:tblPr>
        <w:tblW w:w="898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tblPr>
      <w:tblGrid>
        <w:gridCol w:w="3675"/>
        <w:gridCol w:w="1038"/>
        <w:gridCol w:w="1134"/>
        <w:gridCol w:w="992"/>
        <w:gridCol w:w="993"/>
        <w:gridCol w:w="1149"/>
      </w:tblGrid>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24AA9" w:rsidRDefault="00E24AA9" w:rsidP="00BA3A24">
            <w:pPr>
              <w:jc w:val="center"/>
              <w:rPr>
                <w:rFonts w:ascii="Times New Roman" w:hAnsi="Times New Roman" w:cs="Times New Roman"/>
              </w:rPr>
            </w:pPr>
            <w:r>
              <w:rPr>
                <w:rFonts w:ascii="Times New Roman" w:hAnsi="Times New Roman" w:cs="Times New Roman"/>
              </w:rPr>
              <w:t>Variable</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24AA9" w:rsidRDefault="00E24AA9" w:rsidP="00BA3A24">
            <w:pPr>
              <w:jc w:val="center"/>
              <w:rPr>
                <w:rFonts w:ascii="Times New Roman" w:hAnsi="Times New Roman" w:cs="Times New Roman"/>
              </w:rPr>
            </w:pPr>
            <w:r>
              <w:rPr>
                <w:rFonts w:ascii="Times New Roman" w:hAnsi="Times New Roman" w:cs="Times New Roman"/>
              </w:rPr>
              <w:t>Mean</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24AA9" w:rsidRDefault="00E24AA9" w:rsidP="00BA3A24">
            <w:pPr>
              <w:jc w:val="center"/>
              <w:rPr>
                <w:rFonts w:ascii="Times New Roman" w:hAnsi="Times New Roman" w:cs="Times New Roman"/>
              </w:rPr>
            </w:pPr>
            <w:r>
              <w:rPr>
                <w:rFonts w:ascii="Times New Roman" w:hAnsi="Times New Roman" w:cs="Times New Roman"/>
              </w:rPr>
              <w:t>Minimum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24AA9" w:rsidRDefault="00E24AA9" w:rsidP="00BA3A24">
            <w:pPr>
              <w:jc w:val="center"/>
              <w:rPr>
                <w:rFonts w:ascii="Times New Roman" w:hAnsi="Times New Roman" w:cs="Times New Roman"/>
              </w:rPr>
            </w:pPr>
            <w:r>
              <w:rPr>
                <w:rFonts w:ascii="Times New Roman" w:hAnsi="Times New Roman" w:cs="Times New Roman"/>
              </w:rPr>
              <w:t>Maximum</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E24AA9" w:rsidRDefault="00E24AA9" w:rsidP="00BA3A24">
            <w:pPr>
              <w:jc w:val="center"/>
              <w:rPr>
                <w:rFonts w:ascii="Times New Roman" w:hAnsi="Times New Roman" w:cs="Times New Roman"/>
              </w:rPr>
            </w:pPr>
            <w:r>
              <w:rPr>
                <w:rFonts w:ascii="Times New Roman" w:hAnsi="Times New Roman" w:cs="Times New Roman"/>
              </w:rPr>
              <w:t>Std. Dev.</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 xml:space="preserve">Budget Deficit (Central </w:t>
            </w:r>
            <w:proofErr w:type="spellStart"/>
            <w:r>
              <w:rPr>
                <w:rFonts w:ascii="Times New Roman" w:hAnsi="Times New Roman" w:cs="Times New Roman"/>
              </w:rPr>
              <w:t>Govt</w:t>
            </w:r>
            <w:proofErr w:type="spellEnd"/>
            <w:r>
              <w:rPr>
                <w:rFonts w:ascii="Times New Roman" w:hAnsi="Times New Roman" w:cs="Times New Roman"/>
              </w:rPr>
              <w:t>)</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1730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1.84396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-47.1151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17.6596</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5.63659</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Inflation (CPI)</w:t>
            </w:r>
            <w:r w:rsidR="0025031E">
              <w:rPr>
                <w:rFonts w:ascii="Times New Roman" w:hAnsi="Times New Roman" w:cs="Times New Roman"/>
              </w:rPr>
              <w:t xml:space="preserve"> </w:t>
            </w:r>
            <w:r w:rsidR="0025031E">
              <w:rPr>
                <w:rFonts w:ascii="Times New Roman" w:hAnsi="Times New Roman" w:cs="Times New Roman"/>
                <w:color w:val="222222"/>
                <w:sz w:val="24"/>
                <w:szCs w:val="24"/>
                <w:shd w:val="clear" w:color="auto" w:fill="FFFFFF"/>
              </w:rPr>
              <w:t>(</w:t>
            </w:r>
            <w:r w:rsidR="0025031E" w:rsidRPr="0025031E">
              <w:rPr>
                <w:rFonts w:ascii="Times New Roman" w:hAnsi="Times New Roman" w:cs="Times New Roman"/>
                <w:color w:val="222222"/>
                <w:sz w:val="24"/>
                <w:szCs w:val="24"/>
                <w:shd w:val="clear" w:color="auto" w:fill="FFFFFF"/>
              </w:rPr>
              <w:t>(CPI</w:t>
            </w:r>
            <w:r w:rsidR="0025031E" w:rsidRPr="0025031E">
              <w:rPr>
                <w:rFonts w:ascii="Times New Roman" w:hAnsi="Times New Roman" w:cs="Times New Roman"/>
                <w:color w:val="222222"/>
                <w:sz w:val="24"/>
                <w:szCs w:val="24"/>
                <w:shd w:val="clear" w:color="auto" w:fill="FFFFFF"/>
                <w:vertAlign w:val="subscript"/>
              </w:rPr>
              <w:t xml:space="preserve">t+1 </w:t>
            </w:r>
            <w:r w:rsidR="0025031E" w:rsidRPr="0025031E">
              <w:rPr>
                <w:rFonts w:ascii="Times New Roman" w:hAnsi="Times New Roman" w:cs="Times New Roman"/>
                <w:color w:val="222222"/>
                <w:sz w:val="24"/>
                <w:szCs w:val="24"/>
                <w:shd w:val="clear" w:color="auto" w:fill="FFFFFF"/>
              </w:rPr>
              <w:t xml:space="preserve">/ </w:t>
            </w:r>
            <w:proofErr w:type="spellStart"/>
            <w:r w:rsidR="0025031E" w:rsidRPr="0025031E">
              <w:rPr>
                <w:rFonts w:ascii="Times New Roman" w:hAnsi="Times New Roman" w:cs="Times New Roman"/>
                <w:color w:val="222222"/>
                <w:sz w:val="24"/>
                <w:szCs w:val="24"/>
                <w:shd w:val="clear" w:color="auto" w:fill="FFFFFF"/>
              </w:rPr>
              <w:t>CPI</w:t>
            </w:r>
            <w:r w:rsidR="0025031E" w:rsidRPr="0025031E">
              <w:rPr>
                <w:rFonts w:ascii="Times New Roman" w:hAnsi="Times New Roman" w:cs="Times New Roman"/>
                <w:color w:val="222222"/>
                <w:sz w:val="24"/>
                <w:szCs w:val="24"/>
                <w:shd w:val="clear" w:color="auto" w:fill="FFFFFF"/>
                <w:vertAlign w:val="subscript"/>
              </w:rPr>
              <w:t>t</w:t>
            </w:r>
            <w:proofErr w:type="spellEnd"/>
            <w:r w:rsidR="0025031E" w:rsidRPr="0025031E">
              <w:rPr>
                <w:rFonts w:ascii="Times New Roman" w:hAnsi="Times New Roman" w:cs="Times New Roman"/>
                <w:color w:val="222222"/>
                <w:sz w:val="24"/>
                <w:szCs w:val="24"/>
                <w:shd w:val="clear" w:color="auto" w:fill="FFFFFF"/>
              </w:rPr>
              <w:t>)*100  - 100</w:t>
            </w:r>
            <w:r w:rsidR="0025031E">
              <w:rPr>
                <w:rFonts w:ascii="Times New Roman" w:hAnsi="Times New Roman" w:cs="Times New Roman"/>
              </w:rPr>
              <w:t xml:space="preserve">) </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1866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4.14541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-88.7427</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516.114</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18.2839</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Universal Suffrage</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2008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0.230578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0.851226</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Leftists</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2047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20.2092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73.5000</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19.0159</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USA dummy</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2141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0.103286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0.304404</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Civil Law</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2135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0.725995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0.446116</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25031E" w:rsidP="00BA3A24">
            <w:pPr>
              <w:ind w:left="177"/>
              <w:rPr>
                <w:rFonts w:ascii="Times New Roman" w:hAnsi="Times New Roman" w:cs="Times New Roman"/>
              </w:rPr>
            </w:pPr>
            <w:r>
              <w:rPr>
                <w:rFonts w:ascii="Times New Roman" w:hAnsi="Times New Roman" w:cs="Times New Roman"/>
              </w:rPr>
              <w:t>Religion</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2135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0.514286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0.499913</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Japan dummy</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2141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0.0594848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0.236585</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proofErr w:type="spellStart"/>
            <w:r>
              <w:rPr>
                <w:rFonts w:ascii="Times New Roman" w:hAnsi="Times New Roman" w:cs="Times New Roman"/>
              </w:rPr>
              <w:t>Govt</w:t>
            </w:r>
            <w:proofErr w:type="spellEnd"/>
            <w:r>
              <w:rPr>
                <w:rFonts w:ascii="Times New Roman" w:hAnsi="Times New Roman" w:cs="Times New Roman"/>
              </w:rPr>
              <w:t xml:space="preserve"> Railway</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2136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0.640918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0.479844</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Public Radio or TV</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2137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0.465606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0.498932</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Power Rotation</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2141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0.053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0.224</w:t>
            </w:r>
          </w:p>
        </w:tc>
      </w:tr>
      <w:tr w:rsidR="0025031E"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5031E" w:rsidRDefault="0025031E" w:rsidP="00BA3A24">
            <w:pPr>
              <w:ind w:left="177"/>
              <w:rPr>
                <w:rFonts w:ascii="Times New Roman" w:hAnsi="Times New Roman" w:cs="Times New Roman"/>
              </w:rPr>
            </w:pPr>
            <w:r>
              <w:rPr>
                <w:rFonts w:ascii="Times New Roman" w:hAnsi="Times New Roman" w:cs="Times New Roman"/>
              </w:rPr>
              <w:t>Neutral</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5031E" w:rsidRDefault="0025031E" w:rsidP="00BA3A24">
            <w:pPr>
              <w:jc w:val="center"/>
              <w:rPr>
                <w:rFonts w:ascii="Times New Roman" w:hAnsi="Times New Roman" w:cs="Times New Roman"/>
              </w:rPr>
            </w:pPr>
            <w:r>
              <w:rPr>
                <w:rFonts w:ascii="Times New Roman" w:hAnsi="Times New Roman" w:cs="Times New Roman"/>
              </w:rPr>
              <w:t>2135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5031E" w:rsidRDefault="0025031E" w:rsidP="00BA3A24">
            <w:pPr>
              <w:jc w:val="center"/>
              <w:rPr>
                <w:rFonts w:ascii="Times New Roman" w:hAnsi="Times New Roman" w:cs="Times New Roman"/>
              </w:rPr>
            </w:pPr>
            <w:r>
              <w:rPr>
                <w:rFonts w:ascii="Times New Roman" w:hAnsi="Times New Roman" w:cs="Times New Roman"/>
              </w:rPr>
              <w:t>0.</w:t>
            </w:r>
            <w:r w:rsidRPr="0025031E">
              <w:rPr>
                <w:rFonts w:ascii="Times New Roman" w:hAnsi="Times New Roman" w:cs="Times New Roman"/>
              </w:rPr>
              <w:t xml:space="preserve"> 363466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5031E" w:rsidRDefault="0025031E" w:rsidP="0025031E">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5031E" w:rsidRDefault="0025031E" w:rsidP="00BA3A24">
            <w:pPr>
              <w:jc w:val="center"/>
              <w:rPr>
                <w:rFonts w:ascii="Times New Roman" w:hAnsi="Times New Roman" w:cs="Times New Roman"/>
              </w:rPr>
            </w:pPr>
            <w:r>
              <w:rPr>
                <w:rFonts w:ascii="Times New Roman" w:hAnsi="Times New Roman" w:cs="Times New Roman"/>
              </w:rPr>
              <w:t>1</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25031E" w:rsidRDefault="0025031E" w:rsidP="00BA3A24">
            <w:pPr>
              <w:jc w:val="center"/>
              <w:rPr>
                <w:rFonts w:ascii="Times New Roman" w:hAnsi="Times New Roman" w:cs="Times New Roman"/>
              </w:rPr>
            </w:pPr>
            <w:r>
              <w:rPr>
                <w:rFonts w:ascii="Times New Roman" w:hAnsi="Times New Roman" w:cs="Times New Roman"/>
              </w:rPr>
              <w:t>0</w:t>
            </w:r>
            <w:r w:rsidRPr="0025031E">
              <w:rPr>
                <w:rFonts w:ascii="Times New Roman" w:hAnsi="Times New Roman" w:cs="Times New Roman"/>
              </w:rPr>
              <w:t xml:space="preserve">.4811101          </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Great Wars</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2141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0.0527791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0.223644</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Local Wars</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2141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0.0583839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0.234523</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 xml:space="preserve">GDP, </w:t>
            </w:r>
            <w:proofErr w:type="spellStart"/>
            <w:r>
              <w:rPr>
                <w:rFonts w:ascii="Times New Roman" w:hAnsi="Times New Roman" w:cs="Times New Roman"/>
              </w:rPr>
              <w:t>mln</w:t>
            </w:r>
            <w:proofErr w:type="spellEnd"/>
            <w:r w:rsidR="0025031E">
              <w:rPr>
                <w:rFonts w:ascii="Times New Roman" w:hAnsi="Times New Roman" w:cs="Times New Roman"/>
              </w:rPr>
              <w:t xml:space="preserve"> 1990 Historical dollars</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1945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359138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2638.00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9266360</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898832</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GDP per capita growth, %</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2042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1.906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-66.06</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67.18</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5.651</w:t>
            </w:r>
          </w:p>
        </w:tc>
      </w:tr>
      <w:tr w:rsidR="00E24AA9" w:rsidTr="0025031E">
        <w:trPr>
          <w:trHeight w:val="262"/>
        </w:trPr>
        <w:tc>
          <w:tcPr>
            <w:tcW w:w="367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ind w:left="177"/>
              <w:rPr>
                <w:rFonts w:ascii="Times New Roman" w:hAnsi="Times New Roman" w:cs="Times New Roman"/>
              </w:rPr>
            </w:pPr>
            <w:r>
              <w:rPr>
                <w:rFonts w:ascii="Times New Roman" w:hAnsi="Times New Roman" w:cs="Times New Roman"/>
              </w:rPr>
              <w:t>Male Labor Force Participation</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500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75.34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58.7</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99.4</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E24AA9" w:rsidRDefault="00E24AA9" w:rsidP="00BA3A24">
            <w:pPr>
              <w:jc w:val="center"/>
              <w:rPr>
                <w:rFonts w:ascii="Times New Roman" w:hAnsi="Times New Roman" w:cs="Times New Roman"/>
              </w:rPr>
            </w:pPr>
            <w:r>
              <w:rPr>
                <w:rFonts w:ascii="Times New Roman" w:hAnsi="Times New Roman" w:cs="Times New Roman"/>
              </w:rPr>
              <w:t>7.61</w:t>
            </w:r>
          </w:p>
        </w:tc>
      </w:tr>
    </w:tbl>
    <w:p w:rsidR="00E24AA9" w:rsidRDefault="00E24AA9" w:rsidP="00E24AA9">
      <w:pPr>
        <w:rPr>
          <w:rFonts w:ascii="Times New Roman" w:hAnsi="Times New Roman" w:cs="Times New Roman"/>
          <w:szCs w:val="24"/>
        </w:rPr>
      </w:pPr>
    </w:p>
    <w:p w:rsidR="00DF274A" w:rsidRPr="00C667B2" w:rsidRDefault="00DF274A" w:rsidP="00C667B2">
      <w:pPr>
        <w:pStyle w:val="11"/>
      </w:pPr>
      <w:proofErr w:type="gramStart"/>
      <w:r w:rsidRPr="00C667B2">
        <w:t>Robustness check.</w:t>
      </w:r>
      <w:proofErr w:type="gramEnd"/>
      <w:r w:rsidRPr="00C667B2">
        <w:t xml:space="preserve"> Addressing the missed values problem</w:t>
      </w:r>
    </w:p>
    <w:p w:rsidR="00C667B2" w:rsidRDefault="00C667B2" w:rsidP="00DF274A">
      <w:pPr>
        <w:rPr>
          <w:rFonts w:ascii="Times New Roman" w:hAnsi="Times New Roman" w:cs="Times New Roman"/>
          <w:szCs w:val="24"/>
        </w:rPr>
      </w:pPr>
    </w:p>
    <w:p w:rsidR="0041090F" w:rsidRPr="001E59C4" w:rsidRDefault="0041090F" w:rsidP="0041090F">
      <w:pPr>
        <w:jc w:val="both"/>
        <w:rPr>
          <w:rFonts w:ascii="Times New Roman" w:hAnsi="Times New Roman" w:cs="Times New Roman"/>
          <w:sz w:val="24"/>
          <w:szCs w:val="24"/>
        </w:rPr>
      </w:pPr>
      <w:proofErr w:type="gramStart"/>
      <w:r w:rsidRPr="001E59C4">
        <w:rPr>
          <w:rFonts w:ascii="Times New Roman" w:hAnsi="Times New Roman" w:cs="Times New Roman"/>
          <w:sz w:val="24"/>
          <w:szCs w:val="24"/>
        </w:rPr>
        <w:t>Description of the procedure from the official R package website.</w:t>
      </w:r>
      <w:proofErr w:type="gramEnd"/>
    </w:p>
    <w:p w:rsidR="0041090F" w:rsidRPr="001E59C4" w:rsidRDefault="0041090F" w:rsidP="0041090F">
      <w:pPr>
        <w:jc w:val="both"/>
        <w:rPr>
          <w:rFonts w:ascii="Times New Roman" w:hAnsi="Times New Roman" w:cs="Times New Roman"/>
          <w:sz w:val="24"/>
          <w:szCs w:val="24"/>
        </w:rPr>
      </w:pPr>
      <w:r w:rsidRPr="001E59C4">
        <w:rPr>
          <w:rFonts w:ascii="Times New Roman" w:hAnsi="Times New Roman" w:cs="Times New Roman"/>
          <w:sz w:val="24"/>
          <w:szCs w:val="24"/>
        </w:rPr>
        <w:lastRenderedPageBreak/>
        <w:t xml:space="preserve">Multiple </w:t>
      </w:r>
      <w:proofErr w:type="gramStart"/>
      <w:r w:rsidRPr="001E59C4">
        <w:rPr>
          <w:rFonts w:ascii="Times New Roman" w:hAnsi="Times New Roman" w:cs="Times New Roman"/>
          <w:sz w:val="24"/>
          <w:szCs w:val="24"/>
        </w:rPr>
        <w:t>imputation</w:t>
      </w:r>
      <w:proofErr w:type="gramEnd"/>
      <w:r w:rsidRPr="001E59C4">
        <w:rPr>
          <w:rFonts w:ascii="Times New Roman" w:hAnsi="Times New Roman" w:cs="Times New Roman"/>
          <w:sz w:val="24"/>
          <w:szCs w:val="24"/>
        </w:rPr>
        <w:t xml:space="preserve"> involves imputing </w:t>
      </w:r>
      <w:r w:rsidRPr="001E59C4">
        <w:rPr>
          <w:rStyle w:val="a6"/>
          <w:rFonts w:ascii="Times New Roman" w:hAnsi="Times New Roman" w:cs="Times New Roman"/>
          <w:sz w:val="24"/>
          <w:szCs w:val="24"/>
        </w:rPr>
        <w:t>m</w:t>
      </w:r>
      <w:r w:rsidRPr="001E59C4">
        <w:rPr>
          <w:rFonts w:ascii="Times New Roman" w:hAnsi="Times New Roman" w:cs="Times New Roman"/>
          <w:sz w:val="24"/>
          <w:szCs w:val="24"/>
        </w:rPr>
        <w:t xml:space="preserve"> values for each missing cell in your data matrix and creating </w:t>
      </w:r>
      <w:r w:rsidRPr="001E59C4">
        <w:rPr>
          <w:rStyle w:val="a6"/>
          <w:rFonts w:ascii="Times New Roman" w:hAnsi="Times New Roman" w:cs="Times New Roman"/>
          <w:sz w:val="24"/>
          <w:szCs w:val="24"/>
        </w:rPr>
        <w:t>m</w:t>
      </w:r>
      <w:r w:rsidRPr="001E59C4">
        <w:rPr>
          <w:rFonts w:ascii="Times New Roman" w:hAnsi="Times New Roman" w:cs="Times New Roman"/>
          <w:sz w:val="24"/>
          <w:szCs w:val="24"/>
        </w:rPr>
        <w:t xml:space="preserve"> "completed" data sets. (Across these completed data sets, the observed values are the same, but the missing values are filled in with different imputations that reflect our uncertainty about the missing data.) After imputation, Amelia will then save the </w:t>
      </w:r>
      <w:r w:rsidRPr="001E59C4">
        <w:rPr>
          <w:rStyle w:val="a6"/>
          <w:rFonts w:ascii="Times New Roman" w:hAnsi="Times New Roman" w:cs="Times New Roman"/>
          <w:sz w:val="24"/>
          <w:szCs w:val="24"/>
        </w:rPr>
        <w:t>m</w:t>
      </w:r>
      <w:r w:rsidRPr="001E59C4">
        <w:rPr>
          <w:rFonts w:ascii="Times New Roman" w:hAnsi="Times New Roman" w:cs="Times New Roman"/>
          <w:sz w:val="24"/>
          <w:szCs w:val="24"/>
        </w:rPr>
        <w:t xml:space="preserve"> data sets. You then apply whatever statistical method you would have used if there had been no missing values to each of the </w:t>
      </w:r>
      <w:r w:rsidRPr="001E59C4">
        <w:rPr>
          <w:rStyle w:val="a6"/>
          <w:rFonts w:ascii="Times New Roman" w:hAnsi="Times New Roman" w:cs="Times New Roman"/>
          <w:sz w:val="24"/>
          <w:szCs w:val="24"/>
        </w:rPr>
        <w:t>m</w:t>
      </w:r>
      <w:r w:rsidRPr="001E59C4">
        <w:rPr>
          <w:rFonts w:ascii="Times New Roman" w:hAnsi="Times New Roman" w:cs="Times New Roman"/>
          <w:sz w:val="24"/>
          <w:szCs w:val="24"/>
        </w:rPr>
        <w:t xml:space="preserve"> data sets, and use a simple procedure to combine the results. Under normal circumstances, you only need to impute once and can then analyze the </w:t>
      </w:r>
      <w:r w:rsidRPr="001E59C4">
        <w:rPr>
          <w:rStyle w:val="a6"/>
          <w:rFonts w:ascii="Times New Roman" w:hAnsi="Times New Roman" w:cs="Times New Roman"/>
          <w:sz w:val="24"/>
          <w:szCs w:val="24"/>
        </w:rPr>
        <w:t>m</w:t>
      </w:r>
      <w:r w:rsidRPr="001E59C4">
        <w:rPr>
          <w:rFonts w:ascii="Times New Roman" w:hAnsi="Times New Roman" w:cs="Times New Roman"/>
          <w:sz w:val="24"/>
          <w:szCs w:val="24"/>
        </w:rPr>
        <w:t xml:space="preserve"> imputed data sets as many times and for as many purposes as you wish. The advantage of Amelia is that it combines the comparative speed and ease-of-use of our algorithm with the power of multiple </w:t>
      </w:r>
      <w:proofErr w:type="gramStart"/>
      <w:r w:rsidRPr="001E59C4">
        <w:rPr>
          <w:rFonts w:ascii="Times New Roman" w:hAnsi="Times New Roman" w:cs="Times New Roman"/>
          <w:sz w:val="24"/>
          <w:szCs w:val="24"/>
        </w:rPr>
        <w:t>imputation</w:t>
      </w:r>
      <w:proofErr w:type="gramEnd"/>
      <w:r w:rsidRPr="001E59C4">
        <w:rPr>
          <w:rFonts w:ascii="Times New Roman" w:hAnsi="Times New Roman" w:cs="Times New Roman"/>
          <w:sz w:val="24"/>
          <w:szCs w:val="24"/>
        </w:rPr>
        <w:t xml:space="preserve">, to let you focus on your substantive research questions rather than spending time developing complex application-specific models for nonresponse in each new data set. Unless the rate of </w:t>
      </w:r>
      <w:proofErr w:type="spellStart"/>
      <w:r w:rsidRPr="001E59C4">
        <w:rPr>
          <w:rFonts w:ascii="Times New Roman" w:hAnsi="Times New Roman" w:cs="Times New Roman"/>
          <w:sz w:val="24"/>
          <w:szCs w:val="24"/>
        </w:rPr>
        <w:t>missingness</w:t>
      </w:r>
      <w:proofErr w:type="spellEnd"/>
      <w:r w:rsidRPr="001E59C4">
        <w:rPr>
          <w:rFonts w:ascii="Times New Roman" w:hAnsi="Times New Roman" w:cs="Times New Roman"/>
          <w:sz w:val="24"/>
          <w:szCs w:val="24"/>
        </w:rPr>
        <w:t xml:space="preserve"> is exceptionally high, </w:t>
      </w:r>
      <w:r w:rsidRPr="001E59C4">
        <w:rPr>
          <w:rStyle w:val="a6"/>
          <w:rFonts w:ascii="Times New Roman" w:hAnsi="Times New Roman" w:cs="Times New Roman"/>
          <w:sz w:val="24"/>
          <w:szCs w:val="24"/>
        </w:rPr>
        <w:t>m=5</w:t>
      </w:r>
      <w:r w:rsidRPr="001E59C4">
        <w:rPr>
          <w:rFonts w:ascii="Times New Roman" w:hAnsi="Times New Roman" w:cs="Times New Roman"/>
          <w:sz w:val="24"/>
          <w:szCs w:val="24"/>
        </w:rPr>
        <w:t xml:space="preserve"> (the program default) will usually be adequate. Other methods of dealing with missing data, such as </w:t>
      </w:r>
      <w:proofErr w:type="spellStart"/>
      <w:r w:rsidRPr="001E59C4">
        <w:rPr>
          <w:rFonts w:ascii="Times New Roman" w:hAnsi="Times New Roman" w:cs="Times New Roman"/>
          <w:sz w:val="24"/>
          <w:szCs w:val="24"/>
        </w:rPr>
        <w:t>listwise</w:t>
      </w:r>
      <w:proofErr w:type="spellEnd"/>
      <w:r w:rsidRPr="001E59C4">
        <w:rPr>
          <w:rFonts w:ascii="Times New Roman" w:hAnsi="Times New Roman" w:cs="Times New Roman"/>
          <w:sz w:val="24"/>
          <w:szCs w:val="24"/>
        </w:rPr>
        <w:t xml:space="preserve"> deletion, mean substitution, or single imputation, are in common circumstances biased, inefficient, or both. When multiple </w:t>
      </w:r>
      <w:proofErr w:type="gramStart"/>
      <w:r w:rsidRPr="001E59C4">
        <w:rPr>
          <w:rFonts w:ascii="Times New Roman" w:hAnsi="Times New Roman" w:cs="Times New Roman"/>
          <w:sz w:val="24"/>
          <w:szCs w:val="24"/>
        </w:rPr>
        <w:t>imputation</w:t>
      </w:r>
      <w:proofErr w:type="gramEnd"/>
      <w:r w:rsidRPr="001E59C4">
        <w:rPr>
          <w:rFonts w:ascii="Times New Roman" w:hAnsi="Times New Roman" w:cs="Times New Roman"/>
          <w:sz w:val="24"/>
          <w:szCs w:val="24"/>
        </w:rPr>
        <w:t xml:space="preserve"> works properly, it fills in data in such a way as to not change any relationships in the data but which enables the inclusion of all the observed data in the partially missing rows.</w:t>
      </w:r>
    </w:p>
    <w:p w:rsidR="0041090F" w:rsidRPr="001E59C4" w:rsidRDefault="0041090F" w:rsidP="0041090F">
      <w:pPr>
        <w:jc w:val="both"/>
        <w:rPr>
          <w:rFonts w:ascii="Times New Roman" w:hAnsi="Times New Roman" w:cs="Times New Roman"/>
          <w:sz w:val="24"/>
          <w:szCs w:val="24"/>
        </w:rPr>
      </w:pPr>
      <w:r w:rsidRPr="001E59C4">
        <w:rPr>
          <w:rFonts w:ascii="Times New Roman" w:hAnsi="Times New Roman" w:cs="Times New Roman"/>
          <w:sz w:val="24"/>
          <w:szCs w:val="24"/>
        </w:rPr>
        <w:t>http://gking.harvard.edu/amelia</w:t>
      </w:r>
    </w:p>
    <w:p w:rsidR="0041090F" w:rsidRDefault="0041090F" w:rsidP="0041090F">
      <w:pPr>
        <w:rPr>
          <w:rFonts w:ascii="Courier" w:cstheme="minorBidi"/>
          <w:sz w:val="20"/>
        </w:rPr>
      </w:pPr>
    </w:p>
    <w:p w:rsidR="0041090F" w:rsidRPr="00805B16" w:rsidRDefault="0041090F" w:rsidP="00E75C26">
      <w:pPr>
        <w:rPr>
          <w:rFonts w:ascii="Times New Roman" w:hAnsi="Times New Roman" w:cs="Times New Roman"/>
        </w:rPr>
      </w:pPr>
      <w:proofErr w:type="gramStart"/>
      <w:r w:rsidRPr="00805B16">
        <w:rPr>
          <w:rFonts w:ascii="Times New Roman" w:hAnsi="Times New Roman" w:cs="Times New Roman"/>
        </w:rPr>
        <w:t>A1</w:t>
      </w:r>
      <w:r w:rsidR="00DC273D" w:rsidRPr="00805B16">
        <w:rPr>
          <w:rFonts w:ascii="Times New Roman" w:hAnsi="Times New Roman" w:cs="Times New Roman"/>
        </w:rPr>
        <w:t xml:space="preserve">  </w:t>
      </w:r>
      <w:r w:rsidR="00DC273D" w:rsidRPr="00DC273D">
        <w:rPr>
          <w:rFonts w:ascii="Times New Roman" w:hAnsi="Times New Roman" w:cs="Times New Roman"/>
        </w:rPr>
        <w:t>Wars</w:t>
      </w:r>
      <w:proofErr w:type="gramEnd"/>
      <w:r w:rsidR="00DC273D" w:rsidRPr="00DC273D">
        <w:rPr>
          <w:rFonts w:ascii="Times New Roman" w:hAnsi="Times New Roman" w:cs="Times New Roman"/>
        </w:rPr>
        <w:t xml:space="preserve"> and Universal Suffrage are bad for budget</w:t>
      </w:r>
      <w:r w:rsidR="00E75C26">
        <w:rPr>
          <w:rFonts w:ascii="Times New Roman" w:hAnsi="Times New Roman" w:cs="Times New Roman"/>
        </w:rPr>
        <w:t>. Data set contains imputed data</w:t>
      </w:r>
    </w:p>
    <w:p w:rsidR="0041090F" w:rsidRDefault="0041090F" w:rsidP="0041090F">
      <w:pPr>
        <w:rPr>
          <w:rFonts w:cstheme="minorBidi"/>
        </w:rPr>
      </w:pPr>
      <w:r>
        <w:rPr>
          <w:rFonts w:ascii="Courier" w:cstheme="minorBidi"/>
          <w:sz w:val="20"/>
        </w:rPr>
        <w:t>================================================================</w:t>
      </w:r>
    </w:p>
    <w:p w:rsidR="0041090F" w:rsidRDefault="0041090F" w:rsidP="002A178D">
      <w:pPr>
        <w:spacing w:after="0"/>
        <w:rPr>
          <w:rFonts w:cstheme="minorBidi"/>
        </w:rPr>
      </w:pPr>
      <w:r>
        <w:rPr>
          <w:rFonts w:ascii="Courier" w:cstheme="minorBidi"/>
          <w:sz w:val="20"/>
        </w:rPr>
        <w:t xml:space="preserve">                                  Dependent variable:           </w:t>
      </w:r>
    </w:p>
    <w:p w:rsidR="0041090F" w:rsidRDefault="0041090F" w:rsidP="002A178D">
      <w:pPr>
        <w:spacing w:after="0"/>
        <w:rPr>
          <w:rFonts w:cstheme="minorBidi"/>
        </w:rPr>
      </w:pPr>
      <w:r>
        <w:rPr>
          <w:rFonts w:ascii="Courier" w:cstheme="minorBidi"/>
          <w:sz w:val="20"/>
        </w:rPr>
        <w:t>----------------------------------------------------------------</w:t>
      </w:r>
    </w:p>
    <w:p w:rsidR="0041090F" w:rsidRDefault="0041090F" w:rsidP="002A178D">
      <w:pPr>
        <w:spacing w:after="0"/>
        <w:rPr>
          <w:rFonts w:cstheme="minorBidi"/>
        </w:rPr>
      </w:pPr>
      <w:r>
        <w:rPr>
          <w:rFonts w:ascii="Courier" w:cstheme="minorBidi"/>
          <w:sz w:val="20"/>
        </w:rPr>
        <w:t xml:space="preserve">                                 Budget Deficit to GDP          </w:t>
      </w:r>
    </w:p>
    <w:p w:rsidR="0041090F" w:rsidRDefault="0041090F" w:rsidP="002A178D">
      <w:pPr>
        <w:spacing w:after="0"/>
        <w:rPr>
          <w:rFonts w:cstheme="minorBidi"/>
        </w:rPr>
      </w:pPr>
      <w:r>
        <w:rPr>
          <w:rFonts w:ascii="Courier" w:cstheme="minorBidi"/>
          <w:sz w:val="20"/>
        </w:rPr>
        <w:t xml:space="preserve">                           OLS        </w:t>
      </w:r>
      <w:proofErr w:type="spellStart"/>
      <w:r>
        <w:rPr>
          <w:rFonts w:ascii="Courier" w:cstheme="minorBidi"/>
          <w:sz w:val="20"/>
        </w:rPr>
        <w:t>OLS</w:t>
      </w:r>
      <w:proofErr w:type="spellEnd"/>
      <w:r>
        <w:rPr>
          <w:rFonts w:ascii="Courier" w:cstheme="minorBidi"/>
          <w:sz w:val="20"/>
        </w:rPr>
        <w:t xml:space="preserve">       FE        </w:t>
      </w:r>
      <w:proofErr w:type="spellStart"/>
      <w:r>
        <w:rPr>
          <w:rFonts w:ascii="Courier" w:cstheme="minorBidi"/>
          <w:sz w:val="20"/>
        </w:rPr>
        <w:t>FE</w:t>
      </w:r>
      <w:proofErr w:type="spellEnd"/>
      <w:r>
        <w:rPr>
          <w:rFonts w:ascii="Courier" w:cstheme="minorBidi"/>
          <w:sz w:val="20"/>
        </w:rPr>
        <w:t xml:space="preserve">    </w:t>
      </w:r>
    </w:p>
    <w:p w:rsidR="0041090F" w:rsidRDefault="0041090F" w:rsidP="002A178D">
      <w:pPr>
        <w:spacing w:after="0"/>
        <w:rPr>
          <w:rFonts w:cstheme="minorBidi"/>
        </w:rPr>
      </w:pPr>
      <w:r>
        <w:rPr>
          <w:rFonts w:ascii="Courier" w:cstheme="minorBidi"/>
          <w:sz w:val="20"/>
        </w:rPr>
        <w:t xml:space="preserve">                           (1)        (2)       (3)       (4)   </w:t>
      </w:r>
    </w:p>
    <w:p w:rsidR="0041090F" w:rsidRDefault="0041090F" w:rsidP="002A178D">
      <w:pPr>
        <w:spacing w:after="0"/>
        <w:rPr>
          <w:rFonts w:cstheme="minorBidi"/>
        </w:rPr>
      </w:pPr>
      <w:r>
        <w:rPr>
          <w:rFonts w:ascii="Courier" w:cstheme="minorBidi"/>
          <w:sz w:val="20"/>
        </w:rPr>
        <w:t>----------------------------------------------------------------</w:t>
      </w:r>
    </w:p>
    <w:p w:rsidR="0041090F" w:rsidRDefault="0041090F" w:rsidP="002A178D">
      <w:pPr>
        <w:spacing w:after="0"/>
        <w:rPr>
          <w:rFonts w:cstheme="minorBidi"/>
        </w:rPr>
      </w:pPr>
      <w:proofErr w:type="spellStart"/>
      <w:r>
        <w:rPr>
          <w:rFonts w:ascii="Courier" w:cstheme="minorBidi"/>
          <w:sz w:val="20"/>
        </w:rPr>
        <w:t>GDPpc</w:t>
      </w:r>
      <w:proofErr w:type="spellEnd"/>
      <w:r>
        <w:rPr>
          <w:rFonts w:ascii="Courier" w:cstheme="minorBidi"/>
          <w:sz w:val="20"/>
        </w:rPr>
        <w:t xml:space="preserve"> percentage change             -0.048*            -0.052** </w:t>
      </w:r>
    </w:p>
    <w:p w:rsidR="0041090F" w:rsidRDefault="0041090F" w:rsidP="002A178D">
      <w:pPr>
        <w:spacing w:after="0"/>
        <w:rPr>
          <w:rFonts w:cstheme="minorBidi"/>
        </w:rPr>
      </w:pPr>
      <w:r>
        <w:rPr>
          <w:rFonts w:ascii="Courier" w:cstheme="minorBidi"/>
          <w:sz w:val="20"/>
        </w:rPr>
        <w:t xml:space="preserve">                                    (0.026)             (0.026) </w:t>
      </w:r>
    </w:p>
    <w:p w:rsidR="0041090F" w:rsidRDefault="0041090F" w:rsidP="002A178D">
      <w:pPr>
        <w:spacing w:after="0"/>
        <w:rPr>
          <w:rFonts w:cstheme="minorBidi"/>
        </w:rPr>
      </w:pPr>
      <w:r>
        <w:rPr>
          <w:rFonts w:ascii="Courier" w:cstheme="minorBidi"/>
          <w:sz w:val="20"/>
        </w:rPr>
        <w:t xml:space="preserve">                                                                </w:t>
      </w:r>
    </w:p>
    <w:p w:rsidR="0041090F" w:rsidRDefault="0041090F" w:rsidP="002A178D">
      <w:pPr>
        <w:spacing w:after="0"/>
        <w:rPr>
          <w:rFonts w:cstheme="minorBidi"/>
        </w:rPr>
      </w:pPr>
      <w:r>
        <w:rPr>
          <w:rFonts w:ascii="Courier" w:cstheme="minorBidi"/>
          <w:sz w:val="20"/>
        </w:rPr>
        <w:t>Great War               17.385**</w:t>
      </w:r>
      <w:proofErr w:type="gramStart"/>
      <w:r>
        <w:rPr>
          <w:rFonts w:ascii="Courier" w:cstheme="minorBidi"/>
          <w:sz w:val="20"/>
        </w:rPr>
        <w:t>*  17.180</w:t>
      </w:r>
      <w:proofErr w:type="gramEnd"/>
      <w:r>
        <w:rPr>
          <w:rFonts w:ascii="Courier" w:cstheme="minorBidi"/>
          <w:sz w:val="20"/>
        </w:rPr>
        <w:t>*** 17.087*** 16.866***</w:t>
      </w:r>
    </w:p>
    <w:p w:rsidR="0041090F" w:rsidRDefault="0041090F" w:rsidP="002A178D">
      <w:pPr>
        <w:spacing w:after="0"/>
        <w:rPr>
          <w:rFonts w:cstheme="minorBidi"/>
        </w:rPr>
      </w:pPr>
      <w:r>
        <w:rPr>
          <w:rFonts w:ascii="Courier" w:cstheme="minorBidi"/>
          <w:sz w:val="20"/>
        </w:rPr>
        <w:t xml:space="preserve">                         (1.280)    (1.238)   (1.255)   (1.213) </w:t>
      </w:r>
    </w:p>
    <w:p w:rsidR="0041090F" w:rsidRDefault="0041090F" w:rsidP="002A178D">
      <w:pPr>
        <w:spacing w:after="0"/>
        <w:rPr>
          <w:rFonts w:cstheme="minorBidi"/>
        </w:rPr>
      </w:pPr>
      <w:r>
        <w:rPr>
          <w:rFonts w:ascii="Courier" w:cstheme="minorBidi"/>
          <w:sz w:val="20"/>
        </w:rPr>
        <w:t xml:space="preserve">                                                                </w:t>
      </w:r>
    </w:p>
    <w:p w:rsidR="0041090F" w:rsidRDefault="0041090F" w:rsidP="002A178D">
      <w:pPr>
        <w:spacing w:after="0"/>
        <w:rPr>
          <w:rFonts w:cstheme="minorBidi"/>
        </w:rPr>
      </w:pPr>
      <w:r>
        <w:rPr>
          <w:rFonts w:ascii="Courier" w:cstheme="minorBidi"/>
          <w:sz w:val="20"/>
        </w:rPr>
        <w:t>Local War                1.103**   1.173**</w:t>
      </w:r>
      <w:proofErr w:type="gramStart"/>
      <w:r>
        <w:rPr>
          <w:rFonts w:ascii="Courier" w:cstheme="minorBidi"/>
          <w:sz w:val="20"/>
        </w:rPr>
        <w:t>*  1.188</w:t>
      </w:r>
      <w:proofErr w:type="gramEnd"/>
      <w:r>
        <w:rPr>
          <w:rFonts w:ascii="Courier" w:cstheme="minorBidi"/>
          <w:sz w:val="20"/>
        </w:rPr>
        <w:t xml:space="preserve">***  1.266*** </w:t>
      </w:r>
    </w:p>
    <w:p w:rsidR="0041090F" w:rsidRDefault="0041090F" w:rsidP="002A178D">
      <w:pPr>
        <w:spacing w:after="0"/>
        <w:rPr>
          <w:rFonts w:cstheme="minorBidi"/>
        </w:rPr>
      </w:pPr>
      <w:r>
        <w:rPr>
          <w:rFonts w:ascii="Courier" w:cstheme="minorBidi"/>
          <w:sz w:val="20"/>
        </w:rPr>
        <w:t xml:space="preserve">                         (0.444)    (0.450)   (0.448)   (0.455) </w:t>
      </w:r>
    </w:p>
    <w:p w:rsidR="0041090F" w:rsidRDefault="0041090F" w:rsidP="002A178D">
      <w:pPr>
        <w:spacing w:after="0"/>
        <w:rPr>
          <w:rFonts w:cstheme="minorBidi"/>
        </w:rPr>
      </w:pPr>
      <w:r>
        <w:rPr>
          <w:rFonts w:ascii="Courier" w:cstheme="minorBidi"/>
          <w:sz w:val="20"/>
        </w:rPr>
        <w:t xml:space="preserve">                                                                </w:t>
      </w:r>
    </w:p>
    <w:p w:rsidR="0041090F" w:rsidRDefault="0041090F" w:rsidP="002A178D">
      <w:pPr>
        <w:spacing w:after="0"/>
        <w:rPr>
          <w:rFonts w:cstheme="minorBidi"/>
        </w:rPr>
      </w:pPr>
      <w:r>
        <w:rPr>
          <w:rFonts w:ascii="Courier" w:cstheme="minorBidi"/>
          <w:sz w:val="20"/>
        </w:rPr>
        <w:t>Japan                   -6.721**</w:t>
      </w:r>
      <w:proofErr w:type="gramStart"/>
      <w:r>
        <w:rPr>
          <w:rFonts w:ascii="Courier" w:cstheme="minorBidi"/>
          <w:sz w:val="20"/>
        </w:rPr>
        <w:t>*  -</w:t>
      </w:r>
      <w:proofErr w:type="gramEnd"/>
      <w:r>
        <w:rPr>
          <w:rFonts w:ascii="Courier" w:cstheme="minorBidi"/>
          <w:sz w:val="20"/>
        </w:rPr>
        <w:t xml:space="preserve">6.670***                    </w:t>
      </w:r>
    </w:p>
    <w:p w:rsidR="0041090F" w:rsidRDefault="0041090F" w:rsidP="002A178D">
      <w:pPr>
        <w:spacing w:after="0"/>
        <w:rPr>
          <w:rFonts w:cstheme="minorBidi"/>
        </w:rPr>
      </w:pPr>
      <w:r>
        <w:rPr>
          <w:rFonts w:ascii="Courier" w:cstheme="minorBidi"/>
          <w:sz w:val="20"/>
        </w:rPr>
        <w:t xml:space="preserve">                         (0.489)    (0.494)                     </w:t>
      </w:r>
    </w:p>
    <w:p w:rsidR="0041090F" w:rsidRDefault="0041090F" w:rsidP="002A178D">
      <w:pPr>
        <w:spacing w:after="0"/>
        <w:rPr>
          <w:rFonts w:cstheme="minorBidi"/>
        </w:rPr>
      </w:pPr>
      <w:r>
        <w:rPr>
          <w:rFonts w:ascii="Courier" w:cstheme="minorBidi"/>
          <w:sz w:val="20"/>
        </w:rPr>
        <w:t xml:space="preserve">                                                                </w:t>
      </w:r>
    </w:p>
    <w:p w:rsidR="0041090F" w:rsidRDefault="0041090F" w:rsidP="002A178D">
      <w:pPr>
        <w:spacing w:after="0"/>
        <w:rPr>
          <w:rFonts w:cstheme="minorBidi"/>
        </w:rPr>
      </w:pPr>
      <w:r>
        <w:rPr>
          <w:rFonts w:ascii="Courier" w:cstheme="minorBidi"/>
          <w:sz w:val="20"/>
        </w:rPr>
        <w:t xml:space="preserve">Religion                  0.015      0.004                      </w:t>
      </w:r>
    </w:p>
    <w:p w:rsidR="0041090F" w:rsidRDefault="0041090F" w:rsidP="002A178D">
      <w:pPr>
        <w:spacing w:after="0"/>
        <w:rPr>
          <w:rFonts w:cstheme="minorBidi"/>
        </w:rPr>
      </w:pPr>
      <w:r>
        <w:rPr>
          <w:rFonts w:ascii="Courier" w:cstheme="minorBidi"/>
          <w:sz w:val="20"/>
        </w:rPr>
        <w:t xml:space="preserve">                         (0.284)    (0.284)                     </w:t>
      </w:r>
    </w:p>
    <w:p w:rsidR="0041090F" w:rsidRDefault="0041090F" w:rsidP="002A178D">
      <w:pPr>
        <w:spacing w:after="0"/>
        <w:rPr>
          <w:rFonts w:cstheme="minorBidi"/>
        </w:rPr>
      </w:pPr>
      <w:r>
        <w:rPr>
          <w:rFonts w:ascii="Courier" w:cstheme="minorBidi"/>
          <w:sz w:val="20"/>
        </w:rPr>
        <w:t xml:space="preserve">                                                                </w:t>
      </w:r>
    </w:p>
    <w:p w:rsidR="0041090F" w:rsidRDefault="0041090F" w:rsidP="002A178D">
      <w:pPr>
        <w:spacing w:after="0"/>
        <w:rPr>
          <w:rFonts w:cstheme="minorBidi"/>
        </w:rPr>
      </w:pPr>
      <w:r>
        <w:rPr>
          <w:rFonts w:ascii="Courier" w:cstheme="minorBidi"/>
          <w:sz w:val="20"/>
        </w:rPr>
        <w:t>Civil Law                1.557**</w:t>
      </w:r>
      <w:proofErr w:type="gramStart"/>
      <w:r>
        <w:rPr>
          <w:rFonts w:ascii="Courier" w:cstheme="minorBidi"/>
          <w:sz w:val="20"/>
        </w:rPr>
        <w:t>*  1.549</w:t>
      </w:r>
      <w:proofErr w:type="gramEnd"/>
      <w:r>
        <w:rPr>
          <w:rFonts w:ascii="Courier" w:cstheme="minorBidi"/>
          <w:sz w:val="20"/>
        </w:rPr>
        <w:t xml:space="preserve">***                     </w:t>
      </w:r>
    </w:p>
    <w:p w:rsidR="0041090F" w:rsidRDefault="0041090F" w:rsidP="002A178D">
      <w:pPr>
        <w:spacing w:after="0"/>
        <w:rPr>
          <w:rFonts w:cstheme="minorBidi"/>
        </w:rPr>
      </w:pPr>
      <w:r>
        <w:rPr>
          <w:rFonts w:ascii="Courier" w:cstheme="minorBidi"/>
          <w:sz w:val="20"/>
        </w:rPr>
        <w:lastRenderedPageBreak/>
        <w:t xml:space="preserve">                         (0.288)    (0.286)                     </w:t>
      </w:r>
    </w:p>
    <w:p w:rsidR="0041090F" w:rsidRDefault="0041090F" w:rsidP="002A178D">
      <w:pPr>
        <w:spacing w:after="0"/>
        <w:rPr>
          <w:rFonts w:cstheme="minorBidi"/>
        </w:rPr>
      </w:pPr>
      <w:r>
        <w:rPr>
          <w:rFonts w:ascii="Courier" w:cstheme="minorBidi"/>
          <w:sz w:val="20"/>
        </w:rPr>
        <w:t xml:space="preserve">                                                                </w:t>
      </w:r>
    </w:p>
    <w:p w:rsidR="0041090F" w:rsidRDefault="0041090F" w:rsidP="002A178D">
      <w:pPr>
        <w:spacing w:after="0"/>
        <w:rPr>
          <w:rFonts w:cstheme="minorBidi"/>
        </w:rPr>
      </w:pPr>
      <w:r>
        <w:rPr>
          <w:rFonts w:ascii="Courier" w:cstheme="minorBidi"/>
          <w:sz w:val="20"/>
        </w:rPr>
        <w:t>GDP                      0.388**    0.399*</w:t>
      </w:r>
      <w:proofErr w:type="gramStart"/>
      <w:r>
        <w:rPr>
          <w:rFonts w:ascii="Courier" w:cstheme="minorBidi"/>
          <w:sz w:val="20"/>
        </w:rPr>
        <w:t>*  0.531</w:t>
      </w:r>
      <w:proofErr w:type="gramEnd"/>
      <w:r>
        <w:rPr>
          <w:rFonts w:ascii="Courier" w:cstheme="minorBidi"/>
          <w:sz w:val="20"/>
        </w:rPr>
        <w:t xml:space="preserve">***  0.544*** </w:t>
      </w:r>
    </w:p>
    <w:p w:rsidR="0041090F" w:rsidRDefault="0041090F" w:rsidP="002A178D">
      <w:pPr>
        <w:spacing w:after="0"/>
        <w:rPr>
          <w:rFonts w:cstheme="minorBidi"/>
        </w:rPr>
      </w:pPr>
      <w:r>
        <w:rPr>
          <w:rFonts w:ascii="Courier" w:cstheme="minorBidi"/>
          <w:sz w:val="20"/>
        </w:rPr>
        <w:t xml:space="preserve">                         (0.155)    (0.158)   (0.164)   (0.168) </w:t>
      </w:r>
    </w:p>
    <w:p w:rsidR="0041090F" w:rsidRDefault="0041090F" w:rsidP="002A178D">
      <w:pPr>
        <w:spacing w:after="0"/>
        <w:rPr>
          <w:rFonts w:cstheme="minorBidi"/>
        </w:rPr>
      </w:pPr>
      <w:r>
        <w:rPr>
          <w:rFonts w:ascii="Courier" w:cstheme="minorBidi"/>
          <w:sz w:val="20"/>
        </w:rPr>
        <w:t xml:space="preserve">                                                                </w:t>
      </w:r>
    </w:p>
    <w:p w:rsidR="0041090F" w:rsidRDefault="0041090F" w:rsidP="002A178D">
      <w:pPr>
        <w:spacing w:after="0"/>
        <w:rPr>
          <w:rFonts w:cstheme="minorBidi"/>
        </w:rPr>
      </w:pPr>
      <w:r>
        <w:rPr>
          <w:rFonts w:ascii="Courier" w:cstheme="minorBidi"/>
          <w:sz w:val="20"/>
        </w:rPr>
        <w:t>Universal Suffrage       0.837**</w:t>
      </w:r>
      <w:proofErr w:type="gramStart"/>
      <w:r>
        <w:rPr>
          <w:rFonts w:ascii="Courier" w:cstheme="minorBidi"/>
          <w:sz w:val="20"/>
        </w:rPr>
        <w:t>*  0.872</w:t>
      </w:r>
      <w:proofErr w:type="gramEnd"/>
      <w:r>
        <w:rPr>
          <w:rFonts w:ascii="Courier" w:cstheme="minorBidi"/>
          <w:sz w:val="20"/>
        </w:rPr>
        <w:t xml:space="preserve">***  0.826***  0.862*** </w:t>
      </w:r>
    </w:p>
    <w:p w:rsidR="0041090F" w:rsidRDefault="0041090F" w:rsidP="002A178D">
      <w:pPr>
        <w:spacing w:after="0"/>
        <w:rPr>
          <w:rFonts w:cstheme="minorBidi"/>
        </w:rPr>
      </w:pPr>
      <w:r>
        <w:rPr>
          <w:rFonts w:ascii="Courier" w:cstheme="minorBidi"/>
          <w:sz w:val="20"/>
        </w:rPr>
        <w:t xml:space="preserve">                         (0.134)    (0.137)   (0.134)   (0.136) </w:t>
      </w:r>
    </w:p>
    <w:p w:rsidR="0041090F" w:rsidRDefault="0041090F" w:rsidP="002A178D">
      <w:pPr>
        <w:spacing w:after="0"/>
        <w:rPr>
          <w:rFonts w:cstheme="minorBidi"/>
        </w:rPr>
      </w:pPr>
      <w:r>
        <w:rPr>
          <w:rFonts w:ascii="Courier" w:cstheme="minorBidi"/>
          <w:sz w:val="20"/>
        </w:rPr>
        <w:t xml:space="preserve">                                                                </w:t>
      </w:r>
    </w:p>
    <w:p w:rsidR="0041090F" w:rsidRDefault="0041090F" w:rsidP="002A178D">
      <w:pPr>
        <w:spacing w:after="0"/>
        <w:rPr>
          <w:rFonts w:cstheme="minorBidi"/>
        </w:rPr>
      </w:pPr>
      <w:r>
        <w:rPr>
          <w:rFonts w:ascii="Courier" w:cstheme="minorBidi"/>
          <w:sz w:val="20"/>
        </w:rPr>
        <w:t xml:space="preserve">Constant                  0.309      0.404                      </w:t>
      </w:r>
    </w:p>
    <w:p w:rsidR="0041090F" w:rsidRDefault="0041090F" w:rsidP="002A178D">
      <w:pPr>
        <w:spacing w:after="0"/>
        <w:rPr>
          <w:rFonts w:cstheme="minorBidi"/>
        </w:rPr>
      </w:pPr>
      <w:r>
        <w:rPr>
          <w:rFonts w:ascii="Courier" w:cstheme="minorBidi"/>
          <w:sz w:val="20"/>
        </w:rPr>
        <w:t xml:space="preserve">                         (0.366)    (0.364)                     </w:t>
      </w:r>
    </w:p>
    <w:p w:rsidR="0041090F" w:rsidRDefault="0041090F" w:rsidP="002A178D">
      <w:pPr>
        <w:spacing w:after="0"/>
        <w:rPr>
          <w:rFonts w:cstheme="minorBidi"/>
        </w:rPr>
      </w:pPr>
      <w:r>
        <w:rPr>
          <w:rFonts w:ascii="Courier" w:cstheme="minorBidi"/>
          <w:sz w:val="20"/>
        </w:rPr>
        <w:t xml:space="preserve">                                                                </w:t>
      </w:r>
    </w:p>
    <w:p w:rsidR="0041090F" w:rsidRDefault="0041090F" w:rsidP="002A178D">
      <w:pPr>
        <w:spacing w:after="0"/>
        <w:rPr>
          <w:rFonts w:cstheme="minorBidi"/>
        </w:rPr>
      </w:pPr>
      <w:r>
        <w:rPr>
          <w:rFonts w:ascii="Courier" w:cstheme="minorBidi"/>
          <w:sz w:val="20"/>
        </w:rPr>
        <w:t>----------------------------------------------------------------</w:t>
      </w:r>
    </w:p>
    <w:p w:rsidR="0041090F" w:rsidRDefault="0041090F" w:rsidP="002A178D">
      <w:pPr>
        <w:spacing w:after="0"/>
        <w:rPr>
          <w:rFonts w:cstheme="minorBidi"/>
        </w:rPr>
      </w:pPr>
      <w:r>
        <w:rPr>
          <w:rFonts w:ascii="Courier" w:cstheme="minorBidi"/>
          <w:sz w:val="20"/>
        </w:rPr>
        <w:t xml:space="preserve">Observations               2141      2141      2141      2141   </w:t>
      </w:r>
    </w:p>
    <w:p w:rsidR="0041090F" w:rsidRDefault="0041090F" w:rsidP="002A178D">
      <w:pPr>
        <w:spacing w:after="0"/>
        <w:rPr>
          <w:rFonts w:cstheme="minorBidi"/>
        </w:rPr>
      </w:pPr>
      <w:r>
        <w:rPr>
          <w:rFonts w:ascii="Courier" w:cstheme="minorBidi"/>
          <w:sz w:val="20"/>
        </w:rPr>
        <w:t xml:space="preserve">Adjusted R2               0.392      0.401     0.363     0.365  </w:t>
      </w:r>
    </w:p>
    <w:p w:rsidR="0041090F" w:rsidRDefault="0041090F" w:rsidP="002A178D">
      <w:pPr>
        <w:spacing w:after="0"/>
        <w:rPr>
          <w:rFonts w:cstheme="minorBidi"/>
        </w:rPr>
      </w:pPr>
      <w:r>
        <w:rPr>
          <w:rFonts w:ascii="Courier" w:cstheme="minorBidi"/>
          <w:sz w:val="20"/>
        </w:rPr>
        <w:t>================================================================</w:t>
      </w:r>
    </w:p>
    <w:p w:rsidR="0041090F" w:rsidRDefault="0041090F" w:rsidP="002A178D">
      <w:pPr>
        <w:spacing w:after="0"/>
        <w:rPr>
          <w:rFonts w:cstheme="minorBidi"/>
        </w:rPr>
      </w:pPr>
      <w:r>
        <w:rPr>
          <w:rFonts w:ascii="Courier" w:cstheme="minorBidi"/>
          <w:sz w:val="20"/>
        </w:rPr>
        <w:t>Note:                                *p&lt;0.1; **p&lt;0.05; ***p&lt;0.01</w:t>
      </w:r>
    </w:p>
    <w:p w:rsidR="0041090F" w:rsidRDefault="0041090F" w:rsidP="002A178D">
      <w:pPr>
        <w:spacing w:after="0"/>
        <w:rPr>
          <w:rFonts w:cstheme="minorBidi"/>
        </w:rPr>
      </w:pPr>
      <w:r>
        <w:rPr>
          <w:rFonts w:ascii="Courier" w:cstheme="minorBidi"/>
          <w:sz w:val="20"/>
        </w:rPr>
        <w:t xml:space="preserve">                           Robust standard errors in parentheses</w:t>
      </w:r>
    </w:p>
    <w:p w:rsidR="0041090F" w:rsidRDefault="0041090F" w:rsidP="0041090F">
      <w:pPr>
        <w:rPr>
          <w:rFonts w:ascii="Courier" w:cstheme="minorBidi"/>
          <w:sz w:val="20"/>
        </w:rPr>
      </w:pPr>
    </w:p>
    <w:p w:rsidR="0041090F" w:rsidRPr="00805B16" w:rsidRDefault="0041090F" w:rsidP="00805B16">
      <w:pPr>
        <w:rPr>
          <w:rFonts w:ascii="Times New Roman" w:hAnsi="Times New Roman" w:cs="Times New Roman"/>
        </w:rPr>
      </w:pPr>
      <w:proofErr w:type="gramStart"/>
      <w:r w:rsidRPr="00805B16">
        <w:rPr>
          <w:rFonts w:ascii="Times New Roman" w:hAnsi="Times New Roman" w:cs="Times New Roman"/>
        </w:rPr>
        <w:t>A</w:t>
      </w:r>
      <w:r w:rsidR="00805B16" w:rsidRPr="00805B16">
        <w:rPr>
          <w:rFonts w:ascii="Times New Roman" w:hAnsi="Times New Roman" w:cs="Times New Roman"/>
        </w:rPr>
        <w:t>5  Left</w:t>
      </w:r>
      <w:proofErr w:type="gramEnd"/>
      <w:r w:rsidR="00805B16" w:rsidRPr="00805B16">
        <w:rPr>
          <w:rFonts w:ascii="Times New Roman" w:hAnsi="Times New Roman" w:cs="Times New Roman"/>
        </w:rPr>
        <w:t xml:space="preserve"> Parties increase Deficit more than Depression</w:t>
      </w:r>
      <w:r w:rsidR="00E75C26">
        <w:rPr>
          <w:rFonts w:ascii="Times New Roman" w:hAnsi="Times New Roman" w:cs="Times New Roman"/>
        </w:rPr>
        <w:t>. Data set contains imputed data</w:t>
      </w:r>
    </w:p>
    <w:p w:rsidR="0041090F" w:rsidRDefault="0041090F" w:rsidP="0041090F">
      <w:pPr>
        <w:pStyle w:val="PreformattedText"/>
        <w:rPr>
          <w:rFonts w:cstheme="minorBidi"/>
          <w:szCs w:val="24"/>
        </w:rPr>
      </w:pPr>
      <w:bookmarkStart w:id="1" w:name="rstudio_console_output"/>
      <w:bookmarkEnd w:id="1"/>
      <w:r>
        <w:rPr>
          <w:rFonts w:ascii="Courier" w:cstheme="minorBidi"/>
          <w:color w:val="000000"/>
          <w:szCs w:val="24"/>
        </w:rPr>
        <w:t>================================================================</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Dependent variable: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Budget Deficit to GDP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OLS        </w:t>
      </w:r>
      <w:proofErr w:type="spellStart"/>
      <w:r>
        <w:rPr>
          <w:rFonts w:ascii="Courier" w:cstheme="minorBidi"/>
          <w:color w:val="000000"/>
          <w:szCs w:val="24"/>
        </w:rPr>
        <w:t>OLS</w:t>
      </w:r>
      <w:proofErr w:type="spellEnd"/>
      <w:r>
        <w:rPr>
          <w:rFonts w:ascii="Courier" w:cstheme="minorBidi"/>
          <w:color w:val="000000"/>
          <w:szCs w:val="24"/>
        </w:rPr>
        <w:t xml:space="preserve">       FE        </w:t>
      </w:r>
      <w:proofErr w:type="spellStart"/>
      <w:r>
        <w:rPr>
          <w:rFonts w:ascii="Courier" w:cstheme="minorBidi"/>
          <w:color w:val="000000"/>
          <w:szCs w:val="24"/>
        </w:rPr>
        <w:t>FE</w:t>
      </w:r>
      <w:proofErr w:type="spellEnd"/>
      <w:r>
        <w:rPr>
          <w:rFonts w:ascii="Courier" w:cstheme="minorBidi"/>
          <w:color w:val="000000"/>
          <w:szCs w:val="24"/>
        </w:rPr>
        <w:t xml:space="preserve">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(1)        (2)       (3)       (4)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w:t>
      </w:r>
    </w:p>
    <w:p w:rsidR="0041090F" w:rsidRDefault="0041090F" w:rsidP="0041090F">
      <w:pPr>
        <w:pStyle w:val="PreformattedText"/>
        <w:widowControl/>
        <w:spacing w:line="240" w:lineRule="atLeast"/>
        <w:rPr>
          <w:rFonts w:cstheme="minorBidi"/>
          <w:szCs w:val="24"/>
        </w:rPr>
      </w:pPr>
      <w:proofErr w:type="spellStart"/>
      <w:r>
        <w:rPr>
          <w:rFonts w:ascii="Courier" w:cstheme="minorBidi"/>
          <w:color w:val="000000"/>
          <w:szCs w:val="24"/>
        </w:rPr>
        <w:t>GDPpc</w:t>
      </w:r>
      <w:proofErr w:type="spellEnd"/>
      <w:r>
        <w:rPr>
          <w:rFonts w:ascii="Courier" w:cstheme="minorBidi"/>
          <w:color w:val="000000"/>
          <w:szCs w:val="24"/>
        </w:rPr>
        <w:t xml:space="preserve"> percentage change             -0.051*             -0.051*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(0.026)             (0.026)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Leftists                 0.059**</w:t>
      </w:r>
      <w:proofErr w:type="gramStart"/>
      <w:r>
        <w:rPr>
          <w:rFonts w:ascii="Courier" w:cstheme="minorBidi"/>
          <w:color w:val="000000"/>
          <w:szCs w:val="24"/>
        </w:rPr>
        <w:t>*  0.061</w:t>
      </w:r>
      <w:proofErr w:type="gramEnd"/>
      <w:r>
        <w:rPr>
          <w:rFonts w:ascii="Courier" w:cstheme="minorBidi"/>
          <w:color w:val="000000"/>
          <w:szCs w:val="24"/>
        </w:rPr>
        <w:t xml:space="preserve">***  0.050***  0.051***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(0.007)    (0.007)   (0.007)   (0.007)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GDP                      0.426**</w:t>
      </w:r>
      <w:proofErr w:type="gramStart"/>
      <w:r>
        <w:rPr>
          <w:rFonts w:ascii="Courier" w:cstheme="minorBidi"/>
          <w:color w:val="000000"/>
          <w:szCs w:val="24"/>
        </w:rPr>
        <w:t>*  0.438</w:t>
      </w:r>
      <w:proofErr w:type="gramEnd"/>
      <w:r>
        <w:rPr>
          <w:rFonts w:ascii="Courier" w:cstheme="minorBidi"/>
          <w:color w:val="000000"/>
          <w:szCs w:val="24"/>
        </w:rPr>
        <w:t xml:space="preserve">***  0.503***  0.515***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(0.141)    (0.145)   (0.160)   (0.165)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Great Wars              17.185**</w:t>
      </w:r>
      <w:proofErr w:type="gramStart"/>
      <w:r>
        <w:rPr>
          <w:rFonts w:ascii="Courier" w:cstheme="minorBidi"/>
          <w:color w:val="000000"/>
          <w:szCs w:val="24"/>
        </w:rPr>
        <w:t>*  16.974</w:t>
      </w:r>
      <w:proofErr w:type="gramEnd"/>
      <w:r>
        <w:rPr>
          <w:rFonts w:ascii="Courier" w:cstheme="minorBidi"/>
          <w:color w:val="000000"/>
          <w:szCs w:val="24"/>
        </w:rPr>
        <w:t>*** 17.048*** 16.830***</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(1.243)    (1.202)   (1.231)   (1.190)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Local Wars               1.236**</w:t>
      </w:r>
      <w:proofErr w:type="gramStart"/>
      <w:r>
        <w:rPr>
          <w:rFonts w:ascii="Courier" w:cstheme="minorBidi"/>
          <w:color w:val="000000"/>
          <w:szCs w:val="24"/>
        </w:rPr>
        <w:t>*  1.317</w:t>
      </w:r>
      <w:proofErr w:type="gramEnd"/>
      <w:r>
        <w:rPr>
          <w:rFonts w:ascii="Courier" w:cstheme="minorBidi"/>
          <w:color w:val="000000"/>
          <w:szCs w:val="24"/>
        </w:rPr>
        <w:t xml:space="preserve">***  1.345***  1.428***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(0.445)    (0.452)   (0.447)   (0.454)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Japan                   -6.264**</w:t>
      </w:r>
      <w:proofErr w:type="gramStart"/>
      <w:r>
        <w:rPr>
          <w:rFonts w:ascii="Courier" w:cstheme="minorBidi"/>
          <w:color w:val="000000"/>
          <w:szCs w:val="24"/>
        </w:rPr>
        <w:t>*  -</w:t>
      </w:r>
      <w:proofErr w:type="gramEnd"/>
      <w:r>
        <w:rPr>
          <w:rFonts w:ascii="Courier" w:cstheme="minorBidi"/>
          <w:color w:val="000000"/>
          <w:szCs w:val="24"/>
        </w:rPr>
        <w:t xml:space="preserve">6.202***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(0.450)    (0.457)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USA                       -0.435    -0.411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(0.361)    (0.361)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Constant                 0.429**    0.492**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(0.196)    (0.197)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Observations               2141      2141      2141      2141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t xml:space="preserve">Adjusted R2               0.382      0.392     0.377     0.380  </w:t>
      </w:r>
    </w:p>
    <w:p w:rsidR="0041090F" w:rsidRDefault="0041090F" w:rsidP="0041090F">
      <w:pPr>
        <w:pStyle w:val="PreformattedText"/>
        <w:widowControl/>
        <w:spacing w:line="240" w:lineRule="atLeast"/>
        <w:rPr>
          <w:rFonts w:cstheme="minorBidi"/>
          <w:szCs w:val="24"/>
        </w:rPr>
      </w:pPr>
      <w:r>
        <w:rPr>
          <w:rFonts w:ascii="Courier" w:cstheme="minorBidi"/>
          <w:color w:val="000000"/>
          <w:szCs w:val="24"/>
        </w:rPr>
        <w:lastRenderedPageBreak/>
        <w:t>================================================================</w:t>
      </w:r>
    </w:p>
    <w:p w:rsidR="0041090F" w:rsidRPr="00DC273D" w:rsidRDefault="0041090F" w:rsidP="00DC273D">
      <w:pPr>
        <w:pStyle w:val="TextBody"/>
      </w:pPr>
      <w:r>
        <w:rPr>
          <w:rFonts w:ascii="Courier"/>
          <w:sz w:val="20"/>
        </w:rPr>
        <w:br/>
      </w:r>
      <w:r w:rsidRPr="00805B16">
        <w:rPr>
          <w:rFonts w:ascii="Times New Roman" w:hAnsi="Times New Roman" w:cs="Times New Roman"/>
        </w:rPr>
        <w:t>A</w:t>
      </w:r>
      <w:r w:rsidR="00DC273D" w:rsidRPr="00805B16">
        <w:rPr>
          <w:rFonts w:ascii="Times New Roman" w:hAnsi="Times New Roman" w:cs="Times New Roman"/>
        </w:rPr>
        <w:t xml:space="preserve">7 </w:t>
      </w:r>
      <w:r w:rsidR="00DC273D" w:rsidRPr="00DC273D">
        <w:rPr>
          <w:rFonts w:ascii="Times New Roman" w:hAnsi="Times New Roman" w:cs="Times New Roman"/>
        </w:rPr>
        <w:t>Left parties lasting support negatively correlates with male Labor Force participation</w:t>
      </w:r>
      <w:r w:rsidR="00E75C26">
        <w:t xml:space="preserve">. </w:t>
      </w:r>
      <w:r w:rsidR="00E75C26">
        <w:rPr>
          <w:rFonts w:ascii="Times New Roman" w:hAnsi="Times New Roman" w:cs="Times New Roman"/>
        </w:rPr>
        <w:t>Data set contains imputed data</w:t>
      </w:r>
    </w:p>
    <w:p w:rsidR="0041090F" w:rsidRDefault="0041090F" w:rsidP="0041090F">
      <w:pPr>
        <w:pStyle w:val="TextBody"/>
      </w:pPr>
      <w:r>
        <w:rPr>
          <w:rFonts w:ascii="Courier"/>
          <w:sz w:val="20"/>
        </w:rPr>
        <w:t>=======================================================</w:t>
      </w:r>
    </w:p>
    <w:p w:rsidR="0041090F" w:rsidRDefault="0041090F" w:rsidP="00D46700">
      <w:pPr>
        <w:pStyle w:val="TextBody"/>
        <w:spacing w:after="0"/>
      </w:pPr>
      <w:r>
        <w:rPr>
          <w:rFonts w:ascii="Courier"/>
          <w:sz w:val="20"/>
        </w:rPr>
        <w:t xml:space="preserve">                         Dependent variable:           </w:t>
      </w:r>
    </w:p>
    <w:p w:rsidR="0041090F" w:rsidRDefault="0041090F" w:rsidP="00D46700">
      <w:pPr>
        <w:pStyle w:val="TextBody"/>
        <w:spacing w:after="0"/>
      </w:pPr>
      <w:r>
        <w:rPr>
          <w:rFonts w:ascii="Courier"/>
          <w:sz w:val="20"/>
        </w:rPr>
        <w:t>---------------------------------------------------------</w:t>
      </w:r>
    </w:p>
    <w:p w:rsidR="0041090F" w:rsidRDefault="0041090F" w:rsidP="00D46700">
      <w:pPr>
        <w:pStyle w:val="TextBody"/>
        <w:spacing w:after="0"/>
      </w:pPr>
      <w:r>
        <w:rPr>
          <w:rFonts w:ascii="Courier"/>
          <w:sz w:val="20"/>
        </w:rPr>
        <w:t xml:space="preserve">                    Male Labor Force Participation     </w:t>
      </w:r>
    </w:p>
    <w:p w:rsidR="0041090F" w:rsidRDefault="0041090F" w:rsidP="00D46700">
      <w:pPr>
        <w:pStyle w:val="TextBody"/>
        <w:spacing w:after="0"/>
      </w:pPr>
      <w:r>
        <w:rPr>
          <w:rFonts w:ascii="Courier"/>
          <w:sz w:val="20"/>
        </w:rPr>
        <w:t xml:space="preserve">                  OLS        </w:t>
      </w:r>
      <w:proofErr w:type="spellStart"/>
      <w:r>
        <w:rPr>
          <w:rFonts w:ascii="Courier"/>
          <w:sz w:val="20"/>
        </w:rPr>
        <w:t>OLS</w:t>
      </w:r>
      <w:proofErr w:type="spellEnd"/>
      <w:r>
        <w:rPr>
          <w:rFonts w:ascii="Courier"/>
          <w:sz w:val="20"/>
        </w:rPr>
        <w:t xml:space="preserve">       </w:t>
      </w:r>
      <w:proofErr w:type="spellStart"/>
      <w:r>
        <w:rPr>
          <w:rFonts w:ascii="Courier"/>
          <w:sz w:val="20"/>
        </w:rPr>
        <w:t>OLS</w:t>
      </w:r>
      <w:proofErr w:type="spellEnd"/>
      <w:r>
        <w:rPr>
          <w:rFonts w:ascii="Courier"/>
          <w:sz w:val="20"/>
        </w:rPr>
        <w:t xml:space="preserve">       </w:t>
      </w:r>
      <w:proofErr w:type="spellStart"/>
      <w:r>
        <w:rPr>
          <w:rFonts w:ascii="Courier"/>
          <w:sz w:val="20"/>
        </w:rPr>
        <w:t>OLS</w:t>
      </w:r>
      <w:proofErr w:type="spellEnd"/>
      <w:r>
        <w:rPr>
          <w:rFonts w:ascii="Courier"/>
          <w:sz w:val="20"/>
        </w:rPr>
        <w:t xml:space="preserve">   </w:t>
      </w:r>
    </w:p>
    <w:p w:rsidR="0041090F" w:rsidRDefault="0041090F" w:rsidP="00D46700">
      <w:pPr>
        <w:pStyle w:val="TextBody"/>
        <w:spacing w:after="0"/>
      </w:pPr>
      <w:r>
        <w:rPr>
          <w:rFonts w:ascii="Courier"/>
          <w:sz w:val="20"/>
        </w:rPr>
        <w:t xml:space="preserve">                  (1)        (2)       (3)       (4)   </w:t>
      </w:r>
    </w:p>
    <w:p w:rsidR="0041090F" w:rsidRDefault="0041090F" w:rsidP="00D46700">
      <w:pPr>
        <w:pStyle w:val="TextBody"/>
        <w:spacing w:after="0"/>
      </w:pPr>
      <w:r>
        <w:rPr>
          <w:rFonts w:ascii="Courier"/>
          <w:sz w:val="20"/>
        </w:rPr>
        <w:t>---------------------------------------------------------</w:t>
      </w:r>
    </w:p>
    <w:p w:rsidR="0041090F" w:rsidRDefault="0041090F" w:rsidP="00D46700">
      <w:pPr>
        <w:pStyle w:val="TextBody"/>
        <w:spacing w:after="0"/>
      </w:pPr>
      <w:r>
        <w:rPr>
          <w:rFonts w:ascii="Courier"/>
          <w:sz w:val="20"/>
        </w:rPr>
        <w:t xml:space="preserve">Leftists       -0.345***                               </w:t>
      </w:r>
    </w:p>
    <w:p w:rsidR="0041090F" w:rsidRDefault="0041090F" w:rsidP="00D46700">
      <w:pPr>
        <w:pStyle w:val="TextBody"/>
        <w:spacing w:after="0"/>
      </w:pPr>
      <w:r>
        <w:rPr>
          <w:rFonts w:ascii="Courier"/>
          <w:sz w:val="20"/>
        </w:rPr>
        <w:t xml:space="preserve">                (0.048)                                </w:t>
      </w:r>
    </w:p>
    <w:p w:rsidR="0041090F" w:rsidRDefault="0041090F" w:rsidP="00D46700">
      <w:pPr>
        <w:pStyle w:val="TextBody"/>
        <w:spacing w:after="0"/>
      </w:pPr>
      <w:r>
        <w:rPr>
          <w:rFonts w:ascii="Courier"/>
          <w:sz w:val="20"/>
        </w:rPr>
        <w:t xml:space="preserve">                                                       </w:t>
      </w:r>
    </w:p>
    <w:p w:rsidR="0041090F" w:rsidRDefault="0041090F" w:rsidP="00D46700">
      <w:pPr>
        <w:pStyle w:val="TextBody"/>
        <w:spacing w:after="0"/>
      </w:pPr>
      <w:r>
        <w:rPr>
          <w:rFonts w:ascii="Courier"/>
          <w:sz w:val="20"/>
        </w:rPr>
        <w:t xml:space="preserve">Leftists (-20)             -0.032                      </w:t>
      </w:r>
    </w:p>
    <w:p w:rsidR="0041090F" w:rsidRDefault="0041090F" w:rsidP="00D46700">
      <w:pPr>
        <w:pStyle w:val="TextBody"/>
        <w:spacing w:after="0"/>
      </w:pPr>
      <w:r>
        <w:rPr>
          <w:rFonts w:ascii="Courier"/>
          <w:sz w:val="20"/>
        </w:rPr>
        <w:t xml:space="preserve">                           (0.071)                     </w:t>
      </w:r>
    </w:p>
    <w:p w:rsidR="0041090F" w:rsidRDefault="0041090F" w:rsidP="00D46700">
      <w:pPr>
        <w:pStyle w:val="TextBody"/>
        <w:spacing w:after="0"/>
      </w:pPr>
      <w:r>
        <w:rPr>
          <w:rFonts w:ascii="Courier"/>
          <w:sz w:val="20"/>
        </w:rPr>
        <w:t xml:space="preserve">                                                       </w:t>
      </w:r>
    </w:p>
    <w:p w:rsidR="0041090F" w:rsidRDefault="0041090F" w:rsidP="00D46700">
      <w:pPr>
        <w:pStyle w:val="TextBody"/>
        <w:spacing w:after="0"/>
      </w:pPr>
      <w:r>
        <w:rPr>
          <w:rFonts w:ascii="Courier"/>
          <w:sz w:val="20"/>
        </w:rPr>
        <w:t xml:space="preserve">Leftists (-30)                      -0.400***          </w:t>
      </w:r>
    </w:p>
    <w:p w:rsidR="0041090F" w:rsidRDefault="0041090F" w:rsidP="00D46700">
      <w:pPr>
        <w:pStyle w:val="TextBody"/>
        <w:spacing w:after="0"/>
      </w:pPr>
      <w:r>
        <w:rPr>
          <w:rFonts w:ascii="Courier"/>
          <w:sz w:val="20"/>
        </w:rPr>
        <w:t xml:space="preserve">                                     (0.043)           </w:t>
      </w:r>
    </w:p>
    <w:p w:rsidR="0041090F" w:rsidRDefault="0041090F" w:rsidP="00D46700">
      <w:pPr>
        <w:pStyle w:val="TextBody"/>
        <w:spacing w:after="0"/>
      </w:pPr>
      <w:r>
        <w:rPr>
          <w:rFonts w:ascii="Courier"/>
          <w:sz w:val="20"/>
        </w:rPr>
        <w:t xml:space="preserve">                                                       </w:t>
      </w:r>
    </w:p>
    <w:p w:rsidR="0041090F" w:rsidRDefault="0041090F" w:rsidP="00D46700">
      <w:pPr>
        <w:pStyle w:val="TextBody"/>
        <w:spacing w:after="0"/>
      </w:pPr>
      <w:r>
        <w:rPr>
          <w:rFonts w:ascii="Courier"/>
          <w:sz w:val="20"/>
        </w:rPr>
        <w:t>Leftists (-40)                                -0.425***</w:t>
      </w:r>
    </w:p>
    <w:p w:rsidR="0041090F" w:rsidRDefault="0041090F" w:rsidP="00D46700">
      <w:pPr>
        <w:pStyle w:val="TextBody"/>
        <w:spacing w:after="0"/>
      </w:pPr>
      <w:r>
        <w:rPr>
          <w:rFonts w:ascii="Courier"/>
          <w:sz w:val="20"/>
        </w:rPr>
        <w:t xml:space="preserve">                                               (0.043) </w:t>
      </w:r>
    </w:p>
    <w:p w:rsidR="0041090F" w:rsidRDefault="0041090F" w:rsidP="00D46700">
      <w:pPr>
        <w:pStyle w:val="TextBody"/>
        <w:spacing w:after="0"/>
      </w:pPr>
      <w:r>
        <w:rPr>
          <w:rFonts w:ascii="Courier"/>
          <w:sz w:val="20"/>
        </w:rPr>
        <w:t xml:space="preserve">                                                       </w:t>
      </w:r>
    </w:p>
    <w:p w:rsidR="0041090F" w:rsidRDefault="0041090F" w:rsidP="00D46700">
      <w:pPr>
        <w:pStyle w:val="TextBody"/>
        <w:spacing w:after="0"/>
      </w:pPr>
      <w:r>
        <w:rPr>
          <w:rFonts w:ascii="Courier"/>
          <w:sz w:val="20"/>
        </w:rPr>
        <w:t xml:space="preserve">GDP             0.930**    0.891*     0.646     0.320  </w:t>
      </w:r>
    </w:p>
    <w:p w:rsidR="0041090F" w:rsidRDefault="0041090F" w:rsidP="00D46700">
      <w:pPr>
        <w:pStyle w:val="TextBody"/>
        <w:spacing w:after="0"/>
      </w:pPr>
      <w:r>
        <w:rPr>
          <w:rFonts w:ascii="Courier"/>
          <w:sz w:val="20"/>
        </w:rPr>
        <w:t xml:space="preserve">                (0.423)    (0.472)   (0.433)   (0.436) </w:t>
      </w:r>
    </w:p>
    <w:p w:rsidR="0041090F" w:rsidRDefault="0041090F" w:rsidP="00D46700">
      <w:pPr>
        <w:pStyle w:val="TextBody"/>
        <w:spacing w:after="0"/>
      </w:pPr>
      <w:r>
        <w:rPr>
          <w:rFonts w:ascii="Courier"/>
          <w:sz w:val="20"/>
        </w:rPr>
        <w:t xml:space="preserve">                                                       </w:t>
      </w:r>
    </w:p>
    <w:p w:rsidR="0041090F" w:rsidRDefault="0041090F" w:rsidP="00D46700">
      <w:pPr>
        <w:pStyle w:val="TextBody"/>
        <w:spacing w:after="0"/>
      </w:pPr>
      <w:r>
        <w:rPr>
          <w:rFonts w:ascii="Courier"/>
          <w:sz w:val="20"/>
        </w:rPr>
        <w:t xml:space="preserve">Local Wars       0.404     2.311**   -0.712    -0.193  </w:t>
      </w:r>
    </w:p>
    <w:p w:rsidR="0041090F" w:rsidRDefault="0041090F" w:rsidP="00D46700">
      <w:pPr>
        <w:pStyle w:val="TextBody"/>
        <w:spacing w:after="0"/>
      </w:pPr>
      <w:r>
        <w:rPr>
          <w:rFonts w:ascii="Courier"/>
          <w:sz w:val="20"/>
        </w:rPr>
        <w:t xml:space="preserve">                (0.783)    (1.047)   (0.656)   (0.651) </w:t>
      </w:r>
    </w:p>
    <w:p w:rsidR="0041090F" w:rsidRDefault="0041090F" w:rsidP="00D46700">
      <w:pPr>
        <w:pStyle w:val="TextBody"/>
        <w:spacing w:after="0"/>
      </w:pPr>
      <w:r>
        <w:rPr>
          <w:rFonts w:ascii="Courier"/>
          <w:sz w:val="20"/>
        </w:rPr>
        <w:t xml:space="preserve">                                                       </w:t>
      </w:r>
    </w:p>
    <w:p w:rsidR="0041090F" w:rsidRDefault="0041090F" w:rsidP="00D46700">
      <w:pPr>
        <w:pStyle w:val="TextBody"/>
        <w:spacing w:after="0"/>
      </w:pPr>
      <w:r>
        <w:rPr>
          <w:rFonts w:ascii="Courier"/>
          <w:sz w:val="20"/>
        </w:rPr>
        <w:t>Japan           5.126**</w:t>
      </w:r>
      <w:proofErr w:type="gramStart"/>
      <w:r>
        <w:rPr>
          <w:rFonts w:ascii="Courier"/>
          <w:sz w:val="20"/>
        </w:rPr>
        <w:t>*  6.101</w:t>
      </w:r>
      <w:proofErr w:type="gramEnd"/>
      <w:r>
        <w:rPr>
          <w:rFonts w:ascii="Courier"/>
          <w:sz w:val="20"/>
        </w:rPr>
        <w:t xml:space="preserve">***  4.904***  4.142*** </w:t>
      </w:r>
    </w:p>
    <w:p w:rsidR="0041090F" w:rsidRDefault="0041090F" w:rsidP="00D46700">
      <w:pPr>
        <w:pStyle w:val="TextBody"/>
        <w:spacing w:after="0"/>
      </w:pPr>
      <w:r>
        <w:rPr>
          <w:rFonts w:ascii="Courier"/>
          <w:sz w:val="20"/>
        </w:rPr>
        <w:t xml:space="preserve">                (0.865)    (1.018)   (0.766)   (0.732) </w:t>
      </w:r>
    </w:p>
    <w:p w:rsidR="0041090F" w:rsidRDefault="0041090F" w:rsidP="00D46700">
      <w:pPr>
        <w:pStyle w:val="TextBody"/>
        <w:spacing w:after="0"/>
      </w:pPr>
      <w:r>
        <w:rPr>
          <w:rFonts w:ascii="Courier"/>
          <w:sz w:val="20"/>
        </w:rPr>
        <w:t xml:space="preserve">                                                       </w:t>
      </w:r>
    </w:p>
    <w:p w:rsidR="0041090F" w:rsidRDefault="0041090F" w:rsidP="00D46700">
      <w:pPr>
        <w:pStyle w:val="TextBody"/>
        <w:spacing w:after="0"/>
      </w:pPr>
      <w:r>
        <w:rPr>
          <w:rFonts w:ascii="Courier"/>
          <w:sz w:val="20"/>
        </w:rPr>
        <w:t>USA            -6.793***    0.783   -6.265*** -5.852***</w:t>
      </w:r>
    </w:p>
    <w:p w:rsidR="0041090F" w:rsidRDefault="0041090F" w:rsidP="00D46700">
      <w:pPr>
        <w:pStyle w:val="TextBody"/>
        <w:spacing w:after="0"/>
      </w:pPr>
      <w:r>
        <w:rPr>
          <w:rFonts w:ascii="Courier"/>
          <w:sz w:val="20"/>
        </w:rPr>
        <w:t xml:space="preserve">                (1.831)    (1.207)   (1.589)   (1.557) </w:t>
      </w:r>
    </w:p>
    <w:p w:rsidR="0041090F" w:rsidRDefault="0041090F" w:rsidP="00D46700">
      <w:pPr>
        <w:pStyle w:val="TextBody"/>
        <w:spacing w:after="0"/>
      </w:pPr>
      <w:r>
        <w:rPr>
          <w:rFonts w:ascii="Courier"/>
          <w:sz w:val="20"/>
        </w:rPr>
        <w:t xml:space="preserve">                                                       </w:t>
      </w:r>
    </w:p>
    <w:p w:rsidR="0041090F" w:rsidRDefault="0041090F" w:rsidP="00D46700">
      <w:pPr>
        <w:pStyle w:val="TextBody"/>
        <w:spacing w:after="0"/>
      </w:pPr>
      <w:r>
        <w:rPr>
          <w:rFonts w:ascii="Courier"/>
          <w:sz w:val="20"/>
        </w:rPr>
        <w:t>Constant       91.521**</w:t>
      </w:r>
      <w:proofErr w:type="gramStart"/>
      <w:r>
        <w:rPr>
          <w:rFonts w:ascii="Courier"/>
          <w:sz w:val="20"/>
        </w:rPr>
        <w:t>*  83.478</w:t>
      </w:r>
      <w:proofErr w:type="gramEnd"/>
      <w:r>
        <w:rPr>
          <w:rFonts w:ascii="Courier"/>
          <w:sz w:val="20"/>
        </w:rPr>
        <w:t>*** 91.124*** 90.655***</w:t>
      </w:r>
    </w:p>
    <w:p w:rsidR="0041090F" w:rsidRDefault="0041090F" w:rsidP="00D46700">
      <w:pPr>
        <w:pStyle w:val="TextBody"/>
        <w:spacing w:after="0"/>
      </w:pPr>
      <w:r>
        <w:rPr>
          <w:rFonts w:ascii="Courier"/>
          <w:sz w:val="20"/>
        </w:rPr>
        <w:t xml:space="preserve">                (1.984)    (0.907)   (1.685)   (1.633) </w:t>
      </w:r>
    </w:p>
    <w:p w:rsidR="0041090F" w:rsidRDefault="0041090F" w:rsidP="00D46700">
      <w:pPr>
        <w:pStyle w:val="TextBody"/>
        <w:spacing w:after="0"/>
      </w:pPr>
      <w:r>
        <w:rPr>
          <w:rFonts w:ascii="Courier"/>
          <w:sz w:val="20"/>
        </w:rPr>
        <w:t xml:space="preserve">                                                       </w:t>
      </w:r>
    </w:p>
    <w:p w:rsidR="0041090F" w:rsidRDefault="0041090F" w:rsidP="00D46700">
      <w:pPr>
        <w:pStyle w:val="TextBody"/>
        <w:spacing w:after="0"/>
      </w:pPr>
      <w:r>
        <w:rPr>
          <w:rFonts w:ascii="Courier"/>
          <w:sz w:val="20"/>
        </w:rPr>
        <w:t>-------------------------------------------------------</w:t>
      </w:r>
    </w:p>
    <w:p w:rsidR="0041090F" w:rsidRDefault="0041090F" w:rsidP="00D46700">
      <w:pPr>
        <w:pStyle w:val="TextBody"/>
        <w:spacing w:after="0"/>
      </w:pPr>
      <w:r>
        <w:rPr>
          <w:rFonts w:ascii="Courier"/>
          <w:sz w:val="20"/>
        </w:rPr>
        <w:t xml:space="preserve">Observations      2141      2141      2141      2141   </w:t>
      </w:r>
    </w:p>
    <w:p w:rsidR="0041090F" w:rsidRDefault="0041090F" w:rsidP="00D46700">
      <w:pPr>
        <w:pStyle w:val="TextBody"/>
        <w:spacing w:after="0"/>
      </w:pPr>
      <w:r>
        <w:rPr>
          <w:rFonts w:ascii="Courier"/>
          <w:sz w:val="20"/>
        </w:rPr>
        <w:t xml:space="preserve">Adjusted R2      0.128      0.038     0.264     0.276  </w:t>
      </w:r>
    </w:p>
    <w:p w:rsidR="0041090F" w:rsidRDefault="0041090F" w:rsidP="0041090F">
      <w:pPr>
        <w:pStyle w:val="TextBody"/>
      </w:pPr>
      <w:r>
        <w:rPr>
          <w:rFonts w:ascii="Courier"/>
          <w:sz w:val="20"/>
        </w:rPr>
        <w:t>=======================================================</w:t>
      </w:r>
    </w:p>
    <w:p w:rsidR="0041090F" w:rsidRDefault="0041090F" w:rsidP="0041090F">
      <w:pPr>
        <w:pStyle w:val="TextBody"/>
      </w:pPr>
      <w:r>
        <w:rPr>
          <w:rFonts w:ascii="Courier"/>
          <w:sz w:val="20"/>
        </w:rPr>
        <w:t>Note:                       *p&lt;0.1; **p&lt;0.05; ***p&lt;0.01</w:t>
      </w:r>
    </w:p>
    <w:p w:rsidR="0041090F" w:rsidRDefault="0041090F" w:rsidP="0041090F">
      <w:pPr>
        <w:pStyle w:val="TextBody"/>
      </w:pPr>
      <w:r>
        <w:rPr>
          <w:rFonts w:ascii="Courier"/>
          <w:sz w:val="20"/>
        </w:rPr>
        <w:t xml:space="preserve">                  Robust standard errors in parentheses</w:t>
      </w:r>
    </w:p>
    <w:p w:rsidR="0041090F" w:rsidRDefault="0041090F" w:rsidP="00DF274A">
      <w:pPr>
        <w:rPr>
          <w:rFonts w:ascii="Times New Roman" w:hAnsi="Times New Roman" w:cs="Times New Roman"/>
          <w:szCs w:val="24"/>
        </w:rPr>
      </w:pPr>
    </w:p>
    <w:p w:rsidR="00BE28DD" w:rsidRDefault="00BE28DD" w:rsidP="00BE28DD">
      <w:pPr>
        <w:spacing w:after="0"/>
        <w:jc w:val="center"/>
        <w:rPr>
          <w:rFonts w:ascii="Times New Roman" w:hAnsi="Times New Roman" w:cs="Times New Roman"/>
        </w:rPr>
      </w:pPr>
      <w:r>
        <w:rPr>
          <w:rFonts w:ascii="Times New Roman" w:hAnsi="Times New Roman" w:cs="Times New Roman"/>
          <w:b/>
          <w:bCs/>
          <w:u w:val="single"/>
        </w:rPr>
        <w:lastRenderedPageBreak/>
        <w:t>Table B1. Wars and Universal Suffrage are bad for budget</w:t>
      </w:r>
      <w:r>
        <w:rPr>
          <w:rFonts w:ascii="Times New Roman" w:hAnsi="Times New Roman" w:cs="Times New Roman"/>
        </w:rPr>
        <w:t>. USA Universal Suffrage = "0" by 1964 (1921-1963 marked "0" instead of "1" because of censuses in the Dixie states)</w:t>
      </w:r>
    </w:p>
    <w:tbl>
      <w:tblPr>
        <w:tblW w:w="8394" w:type="dxa"/>
        <w:tblInd w:w="-30" w:type="dxa"/>
        <w:tblBorders>
          <w:top w:val="single" w:sz="4" w:space="0" w:color="00000A"/>
        </w:tblBorders>
        <w:tblCellMar>
          <w:left w:w="0" w:type="dxa"/>
          <w:right w:w="0" w:type="dxa"/>
        </w:tblCellMar>
        <w:tblLook w:val="04A0"/>
      </w:tblPr>
      <w:tblGrid>
        <w:gridCol w:w="1346"/>
        <w:gridCol w:w="1803"/>
        <w:gridCol w:w="1559"/>
        <w:gridCol w:w="1701"/>
        <w:gridCol w:w="1985"/>
      </w:tblGrid>
      <w:tr w:rsidR="00A553D4" w:rsidTr="00A553D4">
        <w:trPr>
          <w:trHeight w:val="262"/>
        </w:trPr>
        <w:tc>
          <w:tcPr>
            <w:tcW w:w="8394" w:type="dxa"/>
            <w:gridSpan w:val="5"/>
            <w:tcBorders>
              <w:top w:val="single" w:sz="4" w:space="0" w:color="auto"/>
              <w:left w:val="nil"/>
              <w:bottom w:val="nil"/>
              <w:right w:val="nil"/>
            </w:tcBorders>
            <w:shd w:val="clear" w:color="auto" w:fill="FFFFFF" w:themeFill="background1"/>
            <w:vAlign w:val="center"/>
          </w:tcPr>
          <w:p w:rsidR="00A553D4" w:rsidRDefault="00A553D4" w:rsidP="00BA3A24">
            <w:pPr>
              <w:spacing w:after="0"/>
              <w:jc w:val="center"/>
              <w:rPr>
                <w:rFonts w:ascii="Times New Roman" w:hAnsi="Times New Roman" w:cs="Times New Roman"/>
              </w:rPr>
            </w:pPr>
            <w:r>
              <w:rPr>
                <w:rFonts w:ascii="Times New Roman" w:hAnsi="Times New Roman" w:cs="Times New Roman"/>
              </w:rPr>
              <w:t>Dependent variable: Budget deficit to GDP</w:t>
            </w:r>
          </w:p>
        </w:tc>
      </w:tr>
      <w:tr w:rsidR="00900560" w:rsidTr="00900560">
        <w:trPr>
          <w:trHeight w:val="262"/>
        </w:trPr>
        <w:tc>
          <w:tcPr>
            <w:tcW w:w="1346" w:type="dxa"/>
            <w:tcBorders>
              <w:top w:val="nil"/>
              <w:left w:val="nil"/>
              <w:bottom w:val="nil"/>
              <w:right w:val="nil"/>
            </w:tcBorders>
            <w:shd w:val="clear" w:color="auto" w:fill="auto"/>
            <w:vAlign w:val="center"/>
          </w:tcPr>
          <w:p w:rsidR="00900560" w:rsidRDefault="00900560" w:rsidP="00BA3A24">
            <w:r>
              <w:t xml:space="preserve"> </w:t>
            </w:r>
          </w:p>
        </w:tc>
        <w:tc>
          <w:tcPr>
            <w:tcW w:w="1803" w:type="dxa"/>
            <w:tcBorders>
              <w:top w:val="nil"/>
              <w:left w:val="nil"/>
              <w:bottom w:val="nil"/>
              <w:right w:val="nil"/>
            </w:tcBorders>
            <w:shd w:val="clear" w:color="auto" w:fill="auto"/>
            <w:vAlign w:val="center"/>
          </w:tcPr>
          <w:p w:rsidR="00900560" w:rsidRDefault="00900560" w:rsidP="00BA3A24">
            <w:pPr>
              <w:spacing w:after="0"/>
              <w:jc w:val="center"/>
              <w:rPr>
                <w:rFonts w:ascii="Times New Roman" w:hAnsi="Times New Roman" w:cs="Times New Roman"/>
              </w:rPr>
            </w:pPr>
            <w:r>
              <w:rPr>
                <w:rFonts w:ascii="Times New Roman" w:hAnsi="Times New Roman" w:cs="Times New Roman"/>
              </w:rPr>
              <w:t>OLS</w:t>
            </w:r>
          </w:p>
        </w:tc>
        <w:tc>
          <w:tcPr>
            <w:tcW w:w="1559" w:type="dxa"/>
            <w:tcBorders>
              <w:top w:val="nil"/>
              <w:left w:val="nil"/>
              <w:bottom w:val="nil"/>
              <w:right w:val="nil"/>
            </w:tcBorders>
            <w:shd w:val="clear" w:color="auto" w:fill="auto"/>
            <w:vAlign w:val="center"/>
          </w:tcPr>
          <w:p w:rsidR="00900560" w:rsidRDefault="00900560" w:rsidP="00357896">
            <w:pPr>
              <w:spacing w:after="0"/>
              <w:jc w:val="center"/>
              <w:rPr>
                <w:rFonts w:ascii="Times New Roman" w:hAnsi="Times New Roman" w:cs="Times New Roman"/>
              </w:rPr>
            </w:pPr>
            <w:r>
              <w:rPr>
                <w:rFonts w:ascii="Times New Roman" w:hAnsi="Times New Roman" w:cs="Times New Roman"/>
              </w:rPr>
              <w:t xml:space="preserve">      OLS</w:t>
            </w:r>
          </w:p>
        </w:tc>
        <w:tc>
          <w:tcPr>
            <w:tcW w:w="1701" w:type="dxa"/>
            <w:tcBorders>
              <w:top w:val="nil"/>
              <w:left w:val="nil"/>
              <w:bottom w:val="nil"/>
              <w:right w:val="nil"/>
            </w:tcBorders>
            <w:shd w:val="clear" w:color="auto" w:fill="auto"/>
            <w:vAlign w:val="center"/>
          </w:tcPr>
          <w:p w:rsidR="00900560" w:rsidRDefault="00900560" w:rsidP="00BA3A24">
            <w:pPr>
              <w:spacing w:after="0"/>
              <w:jc w:val="center"/>
              <w:rPr>
                <w:rFonts w:ascii="Times New Roman" w:hAnsi="Times New Roman" w:cs="Times New Roman"/>
              </w:rPr>
            </w:pPr>
            <w:r>
              <w:rPr>
                <w:rFonts w:ascii="Times New Roman" w:hAnsi="Times New Roman" w:cs="Times New Roman"/>
              </w:rPr>
              <w:t>FE</w:t>
            </w:r>
          </w:p>
        </w:tc>
        <w:tc>
          <w:tcPr>
            <w:tcW w:w="1985" w:type="dxa"/>
            <w:tcBorders>
              <w:top w:val="nil"/>
              <w:left w:val="nil"/>
              <w:bottom w:val="nil"/>
              <w:right w:val="nil"/>
            </w:tcBorders>
            <w:vAlign w:val="center"/>
          </w:tcPr>
          <w:p w:rsidR="00900560" w:rsidRDefault="00900560" w:rsidP="00B22DF8">
            <w:pPr>
              <w:spacing w:after="0"/>
              <w:jc w:val="center"/>
              <w:rPr>
                <w:rFonts w:ascii="Times New Roman" w:hAnsi="Times New Roman" w:cs="Times New Roman"/>
              </w:rPr>
            </w:pPr>
            <w:r>
              <w:rPr>
                <w:rFonts w:ascii="Times New Roman" w:hAnsi="Times New Roman" w:cs="Times New Roman"/>
              </w:rPr>
              <w:t>FE</w:t>
            </w:r>
          </w:p>
        </w:tc>
      </w:tr>
      <w:tr w:rsidR="00900560" w:rsidTr="00900560">
        <w:trPr>
          <w:trHeight w:val="262"/>
        </w:trPr>
        <w:tc>
          <w:tcPr>
            <w:tcW w:w="1346" w:type="dxa"/>
            <w:tcBorders>
              <w:top w:val="nil"/>
              <w:left w:val="nil"/>
              <w:bottom w:val="single" w:sz="4" w:space="0" w:color="auto"/>
              <w:right w:val="nil"/>
            </w:tcBorders>
            <w:shd w:val="clear" w:color="auto" w:fill="auto"/>
          </w:tcPr>
          <w:p w:rsidR="00900560" w:rsidRDefault="00900560" w:rsidP="00BA3A24">
            <w:pPr>
              <w:jc w:val="center"/>
              <w:rPr>
                <w:rFonts w:ascii="Times New Roman" w:hAnsi="Times New Roman" w:cs="Times New Roman"/>
                <w:iCs/>
              </w:rPr>
            </w:pPr>
            <w:r>
              <w:rPr>
                <w:rFonts w:ascii="Times New Roman" w:hAnsi="Times New Roman" w:cs="Times New Roman"/>
                <w:iCs/>
              </w:rPr>
              <w:t xml:space="preserve"> </w:t>
            </w:r>
          </w:p>
        </w:tc>
        <w:tc>
          <w:tcPr>
            <w:tcW w:w="1803" w:type="dxa"/>
            <w:tcBorders>
              <w:top w:val="nil"/>
              <w:left w:val="nil"/>
              <w:bottom w:val="single" w:sz="4" w:space="0" w:color="auto"/>
              <w:right w:val="nil"/>
            </w:tcBorders>
            <w:shd w:val="clear" w:color="auto" w:fill="auto"/>
          </w:tcPr>
          <w:p w:rsidR="00900560" w:rsidRDefault="00900560" w:rsidP="00BA3A24">
            <w:pPr>
              <w:jc w:val="center"/>
              <w:rPr>
                <w:rFonts w:ascii="Times New Roman" w:hAnsi="Times New Roman" w:cs="Times New Roman"/>
                <w:iCs/>
              </w:rPr>
            </w:pPr>
            <w:r>
              <w:rPr>
                <w:rFonts w:ascii="Times New Roman" w:hAnsi="Times New Roman" w:cs="Times New Roman"/>
                <w:iCs/>
              </w:rPr>
              <w:t>(1)</w:t>
            </w:r>
          </w:p>
        </w:tc>
        <w:tc>
          <w:tcPr>
            <w:tcW w:w="1559" w:type="dxa"/>
            <w:tcBorders>
              <w:top w:val="nil"/>
              <w:left w:val="nil"/>
              <w:bottom w:val="single" w:sz="4" w:space="0" w:color="auto"/>
              <w:right w:val="nil"/>
            </w:tcBorders>
            <w:shd w:val="clear" w:color="auto" w:fill="auto"/>
          </w:tcPr>
          <w:p w:rsidR="00900560" w:rsidRDefault="00900560" w:rsidP="00BA3A24">
            <w:pPr>
              <w:jc w:val="center"/>
              <w:rPr>
                <w:rFonts w:ascii="Times New Roman" w:hAnsi="Times New Roman" w:cs="Times New Roman"/>
                <w:iCs/>
              </w:rPr>
            </w:pPr>
            <w:r>
              <w:rPr>
                <w:rFonts w:ascii="Times New Roman" w:hAnsi="Times New Roman" w:cs="Times New Roman"/>
                <w:iCs/>
              </w:rPr>
              <w:t>(2)</w:t>
            </w:r>
          </w:p>
        </w:tc>
        <w:tc>
          <w:tcPr>
            <w:tcW w:w="1701" w:type="dxa"/>
            <w:tcBorders>
              <w:top w:val="nil"/>
              <w:left w:val="nil"/>
              <w:bottom w:val="single" w:sz="4" w:space="0" w:color="auto"/>
              <w:right w:val="nil"/>
            </w:tcBorders>
            <w:shd w:val="clear" w:color="auto" w:fill="auto"/>
          </w:tcPr>
          <w:p w:rsidR="00900560" w:rsidRDefault="00900560" w:rsidP="00BA3A24">
            <w:pPr>
              <w:jc w:val="center"/>
              <w:rPr>
                <w:rFonts w:ascii="Times New Roman" w:hAnsi="Times New Roman" w:cs="Times New Roman"/>
                <w:iCs/>
              </w:rPr>
            </w:pPr>
            <w:r>
              <w:rPr>
                <w:rFonts w:ascii="Times New Roman" w:hAnsi="Times New Roman" w:cs="Times New Roman"/>
                <w:iCs/>
              </w:rPr>
              <w:t>(4)</w:t>
            </w:r>
          </w:p>
        </w:tc>
        <w:tc>
          <w:tcPr>
            <w:tcW w:w="1985" w:type="dxa"/>
            <w:tcBorders>
              <w:top w:val="nil"/>
              <w:left w:val="nil"/>
              <w:bottom w:val="single" w:sz="4" w:space="0" w:color="auto"/>
              <w:right w:val="nil"/>
            </w:tcBorders>
          </w:tcPr>
          <w:p w:rsidR="00900560" w:rsidRDefault="00900560" w:rsidP="00A553D4">
            <w:pPr>
              <w:jc w:val="center"/>
              <w:rPr>
                <w:rFonts w:ascii="Times New Roman" w:hAnsi="Times New Roman" w:cs="Times New Roman"/>
                <w:iCs/>
              </w:rPr>
            </w:pPr>
            <w:r>
              <w:rPr>
                <w:rFonts w:ascii="Times New Roman" w:hAnsi="Times New Roman" w:cs="Times New Roman"/>
                <w:iCs/>
              </w:rPr>
              <w:t>(5)</w:t>
            </w:r>
          </w:p>
        </w:tc>
      </w:tr>
      <w:tr w:rsidR="00900560" w:rsidTr="00900560">
        <w:trPr>
          <w:trHeight w:val="262"/>
        </w:trPr>
        <w:tc>
          <w:tcPr>
            <w:tcW w:w="1346" w:type="dxa"/>
            <w:tcBorders>
              <w:top w:val="single" w:sz="4" w:space="0" w:color="auto"/>
              <w:left w:val="nil"/>
              <w:bottom w:val="nil"/>
              <w:right w:val="nil"/>
            </w:tcBorders>
            <w:shd w:val="clear" w:color="auto" w:fill="auto"/>
          </w:tcPr>
          <w:p w:rsidR="00900560" w:rsidRDefault="00900560" w:rsidP="00BA3A24">
            <w:pPr>
              <w:ind w:left="30"/>
              <w:rPr>
                <w:rFonts w:ascii="Times New Roman" w:hAnsi="Times New Roman" w:cs="Times New Roman"/>
              </w:rPr>
            </w:pPr>
            <w:r>
              <w:rPr>
                <w:rFonts w:ascii="Times New Roman" w:hAnsi="Times New Roman" w:cs="Times New Roman"/>
              </w:rPr>
              <w:t xml:space="preserve">GDP per cap. Growth rate, % </w:t>
            </w:r>
          </w:p>
        </w:tc>
        <w:tc>
          <w:tcPr>
            <w:tcW w:w="1803" w:type="dxa"/>
            <w:tcBorders>
              <w:top w:val="single" w:sz="4" w:space="0" w:color="auto"/>
              <w:left w:val="nil"/>
              <w:bottom w:val="nil"/>
              <w:right w:val="nil"/>
            </w:tcBorders>
            <w:shd w:val="clear" w:color="auto" w:fill="auto"/>
          </w:tcPr>
          <w:p w:rsidR="00900560" w:rsidRDefault="00900560" w:rsidP="00BA3A24">
            <w:pPr>
              <w:spacing w:after="0"/>
              <w:jc w:val="center"/>
              <w:rPr>
                <w:rFonts w:ascii="Times New Roman" w:hAnsi="Times New Roman" w:cs="Times New Roman"/>
              </w:rPr>
            </w:pPr>
            <w:r>
              <w:rPr>
                <w:rFonts w:ascii="Times New Roman" w:hAnsi="Times New Roman" w:cs="Times New Roman"/>
              </w:rPr>
              <w:t>0.031 (0.056)</w:t>
            </w:r>
          </w:p>
        </w:tc>
        <w:tc>
          <w:tcPr>
            <w:tcW w:w="1559" w:type="dxa"/>
            <w:tcBorders>
              <w:top w:val="single" w:sz="4" w:space="0" w:color="auto"/>
              <w:left w:val="nil"/>
              <w:bottom w:val="nil"/>
              <w:right w:val="nil"/>
            </w:tcBorders>
            <w:shd w:val="clear" w:color="auto" w:fill="auto"/>
          </w:tcPr>
          <w:p w:rsidR="00900560" w:rsidRDefault="00900560" w:rsidP="00335089">
            <w:pPr>
              <w:spacing w:after="0"/>
              <w:jc w:val="center"/>
              <w:rPr>
                <w:rFonts w:ascii="Times New Roman" w:hAnsi="Times New Roman" w:cs="Times New Roman"/>
              </w:rPr>
            </w:pPr>
            <w:r>
              <w:rPr>
                <w:rFonts w:ascii="Times New Roman" w:hAnsi="Times New Roman" w:cs="Times New Roman"/>
              </w:rPr>
              <w:t>-0.029</w:t>
            </w:r>
          </w:p>
          <w:p w:rsidR="00900560" w:rsidRDefault="00900560" w:rsidP="00357896">
            <w:pPr>
              <w:spacing w:after="0"/>
              <w:jc w:val="center"/>
              <w:rPr>
                <w:rFonts w:ascii="Times New Roman" w:hAnsi="Times New Roman" w:cs="Times New Roman"/>
              </w:rPr>
            </w:pPr>
            <w:r>
              <w:rPr>
                <w:rFonts w:ascii="Times New Roman" w:hAnsi="Times New Roman" w:cs="Times New Roman"/>
              </w:rPr>
              <w:t>(0.056)</w:t>
            </w:r>
          </w:p>
        </w:tc>
        <w:tc>
          <w:tcPr>
            <w:tcW w:w="1701" w:type="dxa"/>
            <w:tcBorders>
              <w:top w:val="single" w:sz="4" w:space="0" w:color="auto"/>
              <w:left w:val="nil"/>
              <w:bottom w:val="nil"/>
              <w:right w:val="nil"/>
            </w:tcBorders>
            <w:shd w:val="clear" w:color="auto" w:fill="auto"/>
          </w:tcPr>
          <w:p w:rsidR="003B0E68" w:rsidRDefault="003B0E68" w:rsidP="00B22DF8">
            <w:pPr>
              <w:spacing w:after="0"/>
              <w:jc w:val="center"/>
              <w:rPr>
                <w:rFonts w:ascii="Times New Roman" w:hAnsi="Times New Roman" w:cs="Times New Roman"/>
              </w:rPr>
            </w:pPr>
            <w:r>
              <w:rPr>
                <w:rFonts w:ascii="Times New Roman" w:hAnsi="Times New Roman" w:cs="Times New Roman"/>
              </w:rPr>
              <w:t xml:space="preserve">0.020 </w:t>
            </w:r>
          </w:p>
          <w:p w:rsidR="00900560" w:rsidRDefault="003B0E68" w:rsidP="00B22DF8">
            <w:pPr>
              <w:spacing w:after="0"/>
              <w:jc w:val="center"/>
              <w:rPr>
                <w:rFonts w:ascii="Times New Roman" w:hAnsi="Times New Roman" w:cs="Times New Roman"/>
              </w:rPr>
            </w:pPr>
            <w:r>
              <w:rPr>
                <w:rFonts w:ascii="Times New Roman" w:hAnsi="Times New Roman" w:cs="Times New Roman"/>
              </w:rPr>
              <w:t>(0.020)</w:t>
            </w:r>
          </w:p>
        </w:tc>
        <w:tc>
          <w:tcPr>
            <w:tcW w:w="1985" w:type="dxa"/>
            <w:tcBorders>
              <w:top w:val="single" w:sz="4" w:space="0" w:color="auto"/>
              <w:left w:val="nil"/>
              <w:bottom w:val="nil"/>
              <w:right w:val="nil"/>
            </w:tcBorders>
          </w:tcPr>
          <w:p w:rsidR="00900560" w:rsidRDefault="00900560" w:rsidP="00B22DF8">
            <w:pPr>
              <w:spacing w:after="0"/>
              <w:jc w:val="center"/>
              <w:rPr>
                <w:rFonts w:ascii="Times New Roman" w:hAnsi="Times New Roman" w:cs="Times New Roman"/>
              </w:rPr>
            </w:pPr>
            <w:r>
              <w:rPr>
                <w:rFonts w:ascii="Times New Roman" w:hAnsi="Times New Roman" w:cs="Times New Roman"/>
              </w:rPr>
              <w:t>-0.036</w:t>
            </w:r>
            <w:r w:rsidRPr="00B26786">
              <w:rPr>
                <w:rFonts w:ascii="Times New Roman" w:hAnsi="Times New Roman" w:cs="Times New Roman"/>
                <w:vertAlign w:val="superscript"/>
              </w:rPr>
              <w:t>*</w:t>
            </w:r>
            <w:r>
              <w:rPr>
                <w:rFonts w:ascii="Times New Roman" w:hAnsi="Times New Roman" w:cs="Times New Roman"/>
              </w:rPr>
              <w:t xml:space="preserve"> </w:t>
            </w:r>
          </w:p>
          <w:p w:rsidR="00900560" w:rsidRDefault="00900560" w:rsidP="00B22DF8">
            <w:pPr>
              <w:spacing w:after="0"/>
              <w:jc w:val="center"/>
              <w:rPr>
                <w:rFonts w:ascii="Times New Roman" w:hAnsi="Times New Roman" w:cs="Times New Roman"/>
              </w:rPr>
            </w:pPr>
            <w:r>
              <w:rPr>
                <w:rFonts w:ascii="Times New Roman" w:hAnsi="Times New Roman" w:cs="Times New Roman"/>
              </w:rPr>
              <w:t>(0.022)</w:t>
            </w:r>
          </w:p>
        </w:tc>
      </w:tr>
      <w:tr w:rsidR="00900560" w:rsidTr="00900560">
        <w:trPr>
          <w:trHeight w:val="262"/>
        </w:trPr>
        <w:tc>
          <w:tcPr>
            <w:tcW w:w="1346" w:type="dxa"/>
            <w:tcBorders>
              <w:top w:val="nil"/>
              <w:left w:val="nil"/>
              <w:bottom w:val="nil"/>
              <w:right w:val="nil"/>
            </w:tcBorders>
            <w:shd w:val="clear" w:color="auto" w:fill="auto"/>
          </w:tcPr>
          <w:p w:rsidR="00900560" w:rsidRDefault="00900560" w:rsidP="00BA3A24">
            <w:pPr>
              <w:ind w:left="30"/>
              <w:rPr>
                <w:rFonts w:ascii="Times New Roman" w:hAnsi="Times New Roman" w:cs="Times New Roman"/>
              </w:rPr>
            </w:pPr>
            <w:r>
              <w:rPr>
                <w:rFonts w:ascii="Times New Roman" w:hAnsi="Times New Roman" w:cs="Times New Roman"/>
              </w:rPr>
              <w:t>GDP</w:t>
            </w:r>
          </w:p>
        </w:tc>
        <w:tc>
          <w:tcPr>
            <w:tcW w:w="1803" w:type="dxa"/>
            <w:tcBorders>
              <w:top w:val="nil"/>
              <w:left w:val="nil"/>
              <w:bottom w:val="nil"/>
              <w:right w:val="nil"/>
            </w:tcBorders>
            <w:shd w:val="clear" w:color="auto" w:fill="auto"/>
          </w:tcPr>
          <w:p w:rsidR="00900560" w:rsidRDefault="00900560" w:rsidP="0016625F">
            <w:pPr>
              <w:spacing w:after="0"/>
              <w:jc w:val="center"/>
              <w:rPr>
                <w:rFonts w:ascii="Times New Roman" w:hAnsi="Times New Roman" w:cs="Times New Roman"/>
              </w:rPr>
            </w:pPr>
          </w:p>
        </w:tc>
        <w:tc>
          <w:tcPr>
            <w:tcW w:w="1559" w:type="dxa"/>
            <w:tcBorders>
              <w:top w:val="nil"/>
              <w:left w:val="nil"/>
              <w:bottom w:val="nil"/>
              <w:right w:val="nil"/>
            </w:tcBorders>
            <w:shd w:val="clear" w:color="auto" w:fill="auto"/>
          </w:tcPr>
          <w:p w:rsidR="00900560" w:rsidRDefault="00900560" w:rsidP="00335089">
            <w:pPr>
              <w:spacing w:after="0"/>
              <w:jc w:val="center"/>
              <w:rPr>
                <w:rFonts w:ascii="Times New Roman" w:hAnsi="Times New Roman" w:cs="Times New Roman"/>
              </w:rPr>
            </w:pPr>
            <w:r>
              <w:rPr>
                <w:rFonts w:ascii="Times New Roman" w:hAnsi="Times New Roman" w:cs="Times New Roman"/>
              </w:rPr>
              <w:t>0.408</w:t>
            </w:r>
            <w:r w:rsidRPr="00BA3A24">
              <w:rPr>
                <w:rFonts w:ascii="Times New Roman" w:hAnsi="Times New Roman" w:cs="Times New Roman"/>
                <w:vertAlign w:val="superscript"/>
              </w:rPr>
              <w:t>*</w:t>
            </w:r>
            <w:r>
              <w:rPr>
                <w:rFonts w:ascii="Times New Roman" w:hAnsi="Times New Roman" w:cs="Times New Roman"/>
              </w:rPr>
              <w:t xml:space="preserve"> </w:t>
            </w:r>
          </w:p>
          <w:p w:rsidR="00900560" w:rsidRDefault="00900560" w:rsidP="00335089">
            <w:pPr>
              <w:spacing w:after="0"/>
              <w:jc w:val="center"/>
              <w:rPr>
                <w:rFonts w:ascii="Times New Roman" w:hAnsi="Times New Roman" w:cs="Times New Roman"/>
              </w:rPr>
            </w:pPr>
            <w:r>
              <w:rPr>
                <w:rFonts w:ascii="Times New Roman" w:hAnsi="Times New Roman" w:cs="Times New Roman"/>
              </w:rPr>
              <w:t xml:space="preserve">(0.221) </w:t>
            </w:r>
          </w:p>
        </w:tc>
        <w:tc>
          <w:tcPr>
            <w:tcW w:w="1701" w:type="dxa"/>
            <w:tcBorders>
              <w:top w:val="nil"/>
              <w:left w:val="nil"/>
              <w:bottom w:val="nil"/>
              <w:right w:val="nil"/>
            </w:tcBorders>
            <w:shd w:val="clear" w:color="auto" w:fill="auto"/>
          </w:tcPr>
          <w:p w:rsidR="00900560" w:rsidRDefault="00900560" w:rsidP="00B22DF8">
            <w:pPr>
              <w:spacing w:after="0"/>
              <w:jc w:val="center"/>
              <w:rPr>
                <w:rFonts w:ascii="Times New Roman" w:hAnsi="Times New Roman" w:cs="Times New Roman"/>
              </w:rPr>
            </w:pPr>
          </w:p>
        </w:tc>
        <w:tc>
          <w:tcPr>
            <w:tcW w:w="1985" w:type="dxa"/>
            <w:tcBorders>
              <w:top w:val="nil"/>
              <w:left w:val="nil"/>
              <w:bottom w:val="nil"/>
              <w:right w:val="nil"/>
            </w:tcBorders>
          </w:tcPr>
          <w:p w:rsidR="00900560" w:rsidRDefault="00900560" w:rsidP="00B22DF8">
            <w:pPr>
              <w:spacing w:after="0"/>
              <w:jc w:val="center"/>
              <w:rPr>
                <w:rFonts w:ascii="Times New Roman" w:hAnsi="Times New Roman" w:cs="Times New Roman"/>
              </w:rPr>
            </w:pPr>
            <w:r>
              <w:rPr>
                <w:rFonts w:ascii="Times New Roman" w:hAnsi="Times New Roman" w:cs="Times New Roman"/>
              </w:rPr>
              <w:t>0.695</w:t>
            </w:r>
            <w:r>
              <w:rPr>
                <w:rFonts w:ascii="Times New Roman" w:hAnsi="Times New Roman" w:cs="Times New Roman"/>
                <w:vertAlign w:val="superscript"/>
              </w:rPr>
              <w:t>***</w:t>
            </w:r>
          </w:p>
          <w:p w:rsidR="00900560" w:rsidRDefault="00900560" w:rsidP="00B22DF8">
            <w:pPr>
              <w:spacing w:after="0"/>
              <w:jc w:val="center"/>
              <w:rPr>
                <w:rFonts w:ascii="Times New Roman" w:hAnsi="Times New Roman" w:cs="Times New Roman"/>
              </w:rPr>
            </w:pPr>
            <w:r>
              <w:rPr>
                <w:rFonts w:ascii="Times New Roman" w:hAnsi="Times New Roman" w:cs="Times New Roman"/>
              </w:rPr>
              <w:t>(0.145)</w:t>
            </w:r>
          </w:p>
        </w:tc>
      </w:tr>
      <w:tr w:rsidR="00900560" w:rsidTr="00900560">
        <w:trPr>
          <w:trHeight w:val="262"/>
        </w:trPr>
        <w:tc>
          <w:tcPr>
            <w:tcW w:w="1346" w:type="dxa"/>
            <w:tcBorders>
              <w:top w:val="nil"/>
            </w:tcBorders>
            <w:shd w:val="clear" w:color="auto" w:fill="auto"/>
          </w:tcPr>
          <w:p w:rsidR="00900560" w:rsidRDefault="00900560" w:rsidP="00BA3A24">
            <w:pPr>
              <w:ind w:left="30"/>
              <w:rPr>
                <w:rFonts w:ascii="Times New Roman" w:hAnsi="Times New Roman" w:cs="Times New Roman"/>
              </w:rPr>
            </w:pPr>
            <w:r>
              <w:rPr>
                <w:rFonts w:ascii="Times New Roman" w:hAnsi="Times New Roman" w:cs="Times New Roman"/>
              </w:rPr>
              <w:t>Great Wars</w:t>
            </w:r>
          </w:p>
        </w:tc>
        <w:tc>
          <w:tcPr>
            <w:tcW w:w="1803" w:type="dxa"/>
            <w:tcBorders>
              <w:top w:val="nil"/>
            </w:tcBorders>
            <w:shd w:val="clear" w:color="auto" w:fill="auto"/>
          </w:tcPr>
          <w:p w:rsidR="00900560" w:rsidRDefault="00900560" w:rsidP="00154DD3">
            <w:pPr>
              <w:spacing w:after="0"/>
              <w:jc w:val="center"/>
              <w:rPr>
                <w:rFonts w:ascii="Times New Roman" w:hAnsi="Times New Roman" w:cs="Times New Roman"/>
                <w:vertAlign w:val="superscript"/>
              </w:rPr>
            </w:pPr>
            <w:r>
              <w:rPr>
                <w:rFonts w:ascii="Times New Roman" w:hAnsi="Times New Roman" w:cs="Times New Roman"/>
              </w:rPr>
              <w:t>17.470</w:t>
            </w:r>
            <w:r>
              <w:rPr>
                <w:rFonts w:ascii="Times New Roman" w:hAnsi="Times New Roman" w:cs="Times New Roman"/>
                <w:vertAlign w:val="superscript"/>
              </w:rPr>
              <w:t>***</w:t>
            </w:r>
          </w:p>
          <w:p w:rsidR="00900560" w:rsidRDefault="00900560" w:rsidP="00154DD3">
            <w:pPr>
              <w:spacing w:after="0"/>
              <w:jc w:val="center"/>
              <w:rPr>
                <w:rFonts w:ascii="Times New Roman" w:hAnsi="Times New Roman" w:cs="Times New Roman"/>
              </w:rPr>
            </w:pPr>
            <w:r>
              <w:rPr>
                <w:rFonts w:ascii="Times New Roman" w:hAnsi="Times New Roman" w:cs="Times New Roman"/>
              </w:rPr>
              <w:t>(1.908)</w:t>
            </w:r>
          </w:p>
        </w:tc>
        <w:tc>
          <w:tcPr>
            <w:tcW w:w="1559" w:type="dxa"/>
            <w:tcBorders>
              <w:top w:val="nil"/>
            </w:tcBorders>
            <w:shd w:val="clear" w:color="auto" w:fill="auto"/>
          </w:tcPr>
          <w:p w:rsidR="00900560" w:rsidRDefault="00900560" w:rsidP="00BA3A24">
            <w:pPr>
              <w:spacing w:after="0"/>
              <w:jc w:val="center"/>
              <w:rPr>
                <w:rFonts w:ascii="Times New Roman" w:hAnsi="Times New Roman" w:cs="Times New Roman"/>
              </w:rPr>
            </w:pPr>
            <w:r>
              <w:rPr>
                <w:rFonts w:ascii="Times New Roman" w:hAnsi="Times New Roman" w:cs="Times New Roman"/>
              </w:rPr>
              <w:t>16.71</w:t>
            </w:r>
            <w:r>
              <w:rPr>
                <w:rFonts w:ascii="Times New Roman" w:hAnsi="Times New Roman" w:cs="Times New Roman"/>
                <w:vertAlign w:val="superscript"/>
              </w:rPr>
              <w:t>***</w:t>
            </w:r>
          </w:p>
          <w:p w:rsidR="00900560" w:rsidRDefault="00900560" w:rsidP="00900560">
            <w:pPr>
              <w:spacing w:after="0"/>
              <w:jc w:val="center"/>
              <w:rPr>
                <w:rFonts w:ascii="Times New Roman" w:hAnsi="Times New Roman" w:cs="Times New Roman"/>
              </w:rPr>
            </w:pPr>
            <w:r>
              <w:rPr>
                <w:rFonts w:ascii="Times New Roman" w:hAnsi="Times New Roman" w:cs="Times New Roman"/>
              </w:rPr>
              <w:t xml:space="preserve">(2.158) </w:t>
            </w:r>
          </w:p>
        </w:tc>
        <w:tc>
          <w:tcPr>
            <w:tcW w:w="1701" w:type="dxa"/>
            <w:tcBorders>
              <w:top w:val="nil"/>
            </w:tcBorders>
            <w:shd w:val="clear" w:color="auto" w:fill="auto"/>
          </w:tcPr>
          <w:p w:rsidR="00900560" w:rsidRDefault="00900560" w:rsidP="003B0E68">
            <w:pPr>
              <w:spacing w:after="0"/>
              <w:jc w:val="center"/>
              <w:rPr>
                <w:rFonts w:ascii="Times New Roman" w:hAnsi="Times New Roman" w:cs="Times New Roman"/>
                <w:vertAlign w:val="superscript"/>
              </w:rPr>
            </w:pPr>
            <w:r>
              <w:rPr>
                <w:rFonts w:ascii="Times New Roman" w:hAnsi="Times New Roman" w:cs="Times New Roman"/>
              </w:rPr>
              <w:t>1</w:t>
            </w:r>
            <w:r w:rsidR="003B0E68">
              <w:rPr>
                <w:rFonts w:ascii="Times New Roman" w:hAnsi="Times New Roman" w:cs="Times New Roman"/>
              </w:rPr>
              <w:t>7.436</w:t>
            </w:r>
            <w:r>
              <w:rPr>
                <w:rFonts w:ascii="Times New Roman" w:hAnsi="Times New Roman" w:cs="Times New Roman"/>
                <w:vertAlign w:val="superscript"/>
              </w:rPr>
              <w:t>***</w:t>
            </w:r>
          </w:p>
          <w:p w:rsidR="00900560" w:rsidRDefault="00900560" w:rsidP="003B0E68">
            <w:pPr>
              <w:spacing w:after="0"/>
              <w:jc w:val="center"/>
              <w:rPr>
                <w:rFonts w:ascii="Times New Roman" w:hAnsi="Times New Roman" w:cs="Times New Roman"/>
              </w:rPr>
            </w:pPr>
            <w:r>
              <w:rPr>
                <w:rFonts w:ascii="Times New Roman" w:hAnsi="Times New Roman" w:cs="Times New Roman"/>
              </w:rPr>
              <w:t>(0.57</w:t>
            </w:r>
            <w:r w:rsidR="003B0E68">
              <w:rPr>
                <w:rFonts w:ascii="Times New Roman" w:hAnsi="Times New Roman" w:cs="Times New Roman"/>
              </w:rPr>
              <w:t>1</w:t>
            </w:r>
            <w:r>
              <w:rPr>
                <w:rFonts w:ascii="Times New Roman" w:hAnsi="Times New Roman" w:cs="Times New Roman"/>
              </w:rPr>
              <w:t>)</w:t>
            </w:r>
          </w:p>
        </w:tc>
        <w:tc>
          <w:tcPr>
            <w:tcW w:w="1985" w:type="dxa"/>
            <w:tcBorders>
              <w:top w:val="nil"/>
            </w:tcBorders>
          </w:tcPr>
          <w:p w:rsidR="00900560" w:rsidRDefault="00900560" w:rsidP="00FC647C">
            <w:pPr>
              <w:spacing w:after="0"/>
              <w:jc w:val="center"/>
              <w:rPr>
                <w:rFonts w:ascii="Times New Roman" w:hAnsi="Times New Roman" w:cs="Times New Roman"/>
              </w:rPr>
            </w:pPr>
            <w:r>
              <w:rPr>
                <w:rFonts w:ascii="Times New Roman" w:hAnsi="Times New Roman" w:cs="Times New Roman"/>
              </w:rPr>
              <w:t>1</w:t>
            </w:r>
            <w:r w:rsidR="00FC647C">
              <w:rPr>
                <w:rFonts w:ascii="Times New Roman" w:hAnsi="Times New Roman" w:cs="Times New Roman"/>
              </w:rPr>
              <w:t>6</w:t>
            </w:r>
            <w:r>
              <w:rPr>
                <w:rFonts w:ascii="Times New Roman" w:hAnsi="Times New Roman" w:cs="Times New Roman"/>
              </w:rPr>
              <w:t>.</w:t>
            </w:r>
            <w:r w:rsidR="00FC647C">
              <w:rPr>
                <w:rFonts w:ascii="Times New Roman" w:hAnsi="Times New Roman" w:cs="Times New Roman"/>
              </w:rPr>
              <w:t>727</w:t>
            </w:r>
            <w:r>
              <w:rPr>
                <w:rFonts w:ascii="Times New Roman" w:hAnsi="Times New Roman" w:cs="Times New Roman"/>
                <w:vertAlign w:val="superscript"/>
              </w:rPr>
              <w:t>***</w:t>
            </w:r>
          </w:p>
          <w:p w:rsidR="00900560" w:rsidRDefault="00900560" w:rsidP="00FC647C">
            <w:pPr>
              <w:spacing w:after="0"/>
              <w:jc w:val="center"/>
              <w:rPr>
                <w:rFonts w:ascii="Times New Roman" w:hAnsi="Times New Roman" w:cs="Times New Roman"/>
              </w:rPr>
            </w:pPr>
            <w:r>
              <w:rPr>
                <w:rFonts w:ascii="Times New Roman" w:hAnsi="Times New Roman" w:cs="Times New Roman"/>
              </w:rPr>
              <w:t>(0.5</w:t>
            </w:r>
            <w:r w:rsidR="00FC647C">
              <w:rPr>
                <w:rFonts w:ascii="Times New Roman" w:hAnsi="Times New Roman" w:cs="Times New Roman"/>
              </w:rPr>
              <w:t>99</w:t>
            </w:r>
            <w:r>
              <w:rPr>
                <w:rFonts w:ascii="Times New Roman" w:hAnsi="Times New Roman" w:cs="Times New Roman"/>
              </w:rPr>
              <w:t>)</w:t>
            </w:r>
          </w:p>
        </w:tc>
      </w:tr>
      <w:tr w:rsidR="00900560" w:rsidTr="00900560">
        <w:trPr>
          <w:trHeight w:val="262"/>
        </w:trPr>
        <w:tc>
          <w:tcPr>
            <w:tcW w:w="1346" w:type="dxa"/>
            <w:shd w:val="clear" w:color="auto" w:fill="auto"/>
          </w:tcPr>
          <w:p w:rsidR="00900560" w:rsidRDefault="00900560" w:rsidP="00BA3A24">
            <w:pPr>
              <w:ind w:left="30"/>
              <w:rPr>
                <w:rFonts w:ascii="Times New Roman" w:hAnsi="Times New Roman" w:cs="Times New Roman"/>
              </w:rPr>
            </w:pPr>
            <w:r>
              <w:rPr>
                <w:rFonts w:ascii="Times New Roman" w:hAnsi="Times New Roman" w:cs="Times New Roman"/>
              </w:rPr>
              <w:t>Local Wars</w:t>
            </w:r>
          </w:p>
        </w:tc>
        <w:tc>
          <w:tcPr>
            <w:tcW w:w="1803" w:type="dxa"/>
            <w:shd w:val="clear" w:color="auto" w:fill="auto"/>
          </w:tcPr>
          <w:p w:rsidR="00900560" w:rsidRDefault="00900560" w:rsidP="00154DD3">
            <w:pPr>
              <w:spacing w:after="0"/>
              <w:jc w:val="center"/>
              <w:rPr>
                <w:rFonts w:ascii="Times New Roman" w:hAnsi="Times New Roman" w:cs="Times New Roman"/>
              </w:rPr>
            </w:pPr>
            <w:r>
              <w:rPr>
                <w:rFonts w:ascii="Times New Roman" w:hAnsi="Times New Roman" w:cs="Times New Roman"/>
              </w:rPr>
              <w:t>1.098</w:t>
            </w:r>
            <w:r w:rsidRPr="006D373B">
              <w:rPr>
                <w:rFonts w:ascii="Times New Roman" w:hAnsi="Times New Roman" w:cs="Times New Roman"/>
                <w:vertAlign w:val="superscript"/>
              </w:rPr>
              <w:t>**</w:t>
            </w:r>
          </w:p>
          <w:p w:rsidR="00900560" w:rsidRDefault="00900560" w:rsidP="00154DD3">
            <w:pPr>
              <w:spacing w:after="0"/>
              <w:jc w:val="center"/>
              <w:rPr>
                <w:rFonts w:ascii="Times New Roman" w:hAnsi="Times New Roman" w:cs="Times New Roman"/>
              </w:rPr>
            </w:pPr>
            <w:r>
              <w:rPr>
                <w:rFonts w:ascii="Times New Roman" w:hAnsi="Times New Roman" w:cs="Times New Roman"/>
              </w:rPr>
              <w:t>(0.394)</w:t>
            </w:r>
          </w:p>
        </w:tc>
        <w:tc>
          <w:tcPr>
            <w:tcW w:w="1559" w:type="dxa"/>
            <w:shd w:val="clear" w:color="auto" w:fill="auto"/>
          </w:tcPr>
          <w:p w:rsidR="00900560" w:rsidRDefault="00900560" w:rsidP="00900560">
            <w:pPr>
              <w:spacing w:after="0"/>
              <w:jc w:val="center"/>
              <w:rPr>
                <w:rFonts w:ascii="Times New Roman" w:hAnsi="Times New Roman" w:cs="Times New Roman"/>
              </w:rPr>
            </w:pPr>
            <w:r>
              <w:rPr>
                <w:rFonts w:ascii="Times New Roman" w:hAnsi="Times New Roman" w:cs="Times New Roman"/>
              </w:rPr>
              <w:t>1.118</w:t>
            </w:r>
            <w:r>
              <w:rPr>
                <w:rFonts w:ascii="Times New Roman" w:hAnsi="Times New Roman" w:cs="Times New Roman"/>
                <w:vertAlign w:val="superscript"/>
              </w:rPr>
              <w:t>**</w:t>
            </w:r>
          </w:p>
          <w:p w:rsidR="00900560" w:rsidRDefault="00900560" w:rsidP="00900560">
            <w:pPr>
              <w:spacing w:after="0"/>
              <w:jc w:val="center"/>
              <w:rPr>
                <w:rFonts w:ascii="Times New Roman" w:hAnsi="Times New Roman" w:cs="Times New Roman"/>
              </w:rPr>
            </w:pPr>
            <w:r>
              <w:rPr>
                <w:rFonts w:ascii="Times New Roman" w:hAnsi="Times New Roman" w:cs="Times New Roman"/>
              </w:rPr>
              <w:t>(0.392)</w:t>
            </w:r>
          </w:p>
        </w:tc>
        <w:tc>
          <w:tcPr>
            <w:tcW w:w="1701" w:type="dxa"/>
            <w:shd w:val="clear" w:color="auto" w:fill="auto"/>
          </w:tcPr>
          <w:p w:rsidR="00900560" w:rsidRDefault="00900560" w:rsidP="003B0E68">
            <w:pPr>
              <w:spacing w:after="0"/>
              <w:jc w:val="center"/>
              <w:rPr>
                <w:rFonts w:ascii="Times New Roman" w:hAnsi="Times New Roman" w:cs="Times New Roman"/>
              </w:rPr>
            </w:pPr>
            <w:r>
              <w:rPr>
                <w:rFonts w:ascii="Times New Roman" w:hAnsi="Times New Roman" w:cs="Times New Roman"/>
              </w:rPr>
              <w:t>1.</w:t>
            </w:r>
            <w:r w:rsidR="003B0E68">
              <w:rPr>
                <w:rFonts w:ascii="Times New Roman" w:hAnsi="Times New Roman" w:cs="Times New Roman"/>
              </w:rPr>
              <w:t>35</w:t>
            </w:r>
            <w:r>
              <w:rPr>
                <w:rFonts w:ascii="Times New Roman" w:hAnsi="Times New Roman" w:cs="Times New Roman"/>
              </w:rPr>
              <w:t>1</w:t>
            </w:r>
            <w:r>
              <w:rPr>
                <w:rFonts w:ascii="Times New Roman" w:hAnsi="Times New Roman" w:cs="Times New Roman"/>
                <w:vertAlign w:val="superscript"/>
              </w:rPr>
              <w:t>**</w:t>
            </w:r>
          </w:p>
          <w:p w:rsidR="00900560" w:rsidRDefault="00900560" w:rsidP="003B0E68">
            <w:pPr>
              <w:spacing w:after="0"/>
              <w:jc w:val="center"/>
              <w:rPr>
                <w:rFonts w:ascii="Times New Roman" w:hAnsi="Times New Roman" w:cs="Times New Roman"/>
              </w:rPr>
            </w:pPr>
            <w:r>
              <w:rPr>
                <w:rFonts w:ascii="Times New Roman" w:hAnsi="Times New Roman" w:cs="Times New Roman"/>
              </w:rPr>
              <w:t>(0.4</w:t>
            </w:r>
            <w:r w:rsidR="003B0E68">
              <w:rPr>
                <w:rFonts w:ascii="Times New Roman" w:hAnsi="Times New Roman" w:cs="Times New Roman"/>
              </w:rPr>
              <w:t>34</w:t>
            </w:r>
            <w:r>
              <w:rPr>
                <w:rFonts w:ascii="Times New Roman" w:hAnsi="Times New Roman" w:cs="Times New Roman"/>
              </w:rPr>
              <w:t>)</w:t>
            </w:r>
          </w:p>
        </w:tc>
        <w:tc>
          <w:tcPr>
            <w:tcW w:w="1985" w:type="dxa"/>
          </w:tcPr>
          <w:p w:rsidR="00900560" w:rsidRDefault="00900560" w:rsidP="00FC647C">
            <w:pPr>
              <w:spacing w:after="0"/>
              <w:jc w:val="center"/>
              <w:rPr>
                <w:rFonts w:ascii="Times New Roman" w:hAnsi="Times New Roman" w:cs="Times New Roman"/>
              </w:rPr>
            </w:pPr>
            <w:r>
              <w:rPr>
                <w:rFonts w:ascii="Times New Roman" w:hAnsi="Times New Roman" w:cs="Times New Roman"/>
              </w:rPr>
              <w:t>1.</w:t>
            </w:r>
            <w:r w:rsidR="00FC647C">
              <w:rPr>
                <w:rFonts w:ascii="Times New Roman" w:hAnsi="Times New Roman" w:cs="Times New Roman"/>
              </w:rPr>
              <w:t>288</w:t>
            </w:r>
            <w:r>
              <w:rPr>
                <w:rFonts w:ascii="Times New Roman" w:hAnsi="Times New Roman" w:cs="Times New Roman"/>
                <w:vertAlign w:val="superscript"/>
              </w:rPr>
              <w:t>**</w:t>
            </w:r>
          </w:p>
          <w:p w:rsidR="00900560" w:rsidRDefault="00900560" w:rsidP="00FC647C">
            <w:pPr>
              <w:spacing w:after="0"/>
              <w:jc w:val="center"/>
              <w:rPr>
                <w:rFonts w:ascii="Times New Roman" w:hAnsi="Times New Roman" w:cs="Times New Roman"/>
              </w:rPr>
            </w:pPr>
            <w:r>
              <w:rPr>
                <w:rFonts w:ascii="Times New Roman" w:hAnsi="Times New Roman" w:cs="Times New Roman"/>
              </w:rPr>
              <w:t>(0.41</w:t>
            </w:r>
            <w:r w:rsidR="00FC647C">
              <w:rPr>
                <w:rFonts w:ascii="Times New Roman" w:hAnsi="Times New Roman" w:cs="Times New Roman"/>
              </w:rPr>
              <w:t>6</w:t>
            </w:r>
            <w:r>
              <w:rPr>
                <w:rFonts w:ascii="Times New Roman" w:hAnsi="Times New Roman" w:cs="Times New Roman"/>
              </w:rPr>
              <w:t>)</w:t>
            </w:r>
          </w:p>
        </w:tc>
      </w:tr>
      <w:tr w:rsidR="00900560" w:rsidTr="00900560">
        <w:trPr>
          <w:trHeight w:val="262"/>
        </w:trPr>
        <w:tc>
          <w:tcPr>
            <w:tcW w:w="1346" w:type="dxa"/>
            <w:shd w:val="clear" w:color="auto" w:fill="auto"/>
          </w:tcPr>
          <w:p w:rsidR="00900560" w:rsidRDefault="00900560" w:rsidP="00BA3A24">
            <w:pPr>
              <w:ind w:left="30"/>
              <w:rPr>
                <w:rFonts w:ascii="Times New Roman" w:hAnsi="Times New Roman" w:cs="Times New Roman"/>
              </w:rPr>
            </w:pPr>
            <w:r>
              <w:rPr>
                <w:rFonts w:ascii="Times New Roman" w:hAnsi="Times New Roman" w:cs="Times New Roman"/>
              </w:rPr>
              <w:t>Japan dummy</w:t>
            </w:r>
          </w:p>
        </w:tc>
        <w:tc>
          <w:tcPr>
            <w:tcW w:w="1803" w:type="dxa"/>
            <w:shd w:val="clear" w:color="auto" w:fill="auto"/>
          </w:tcPr>
          <w:p w:rsidR="00900560" w:rsidRDefault="00900560" w:rsidP="00154DD3">
            <w:pPr>
              <w:spacing w:after="0"/>
              <w:jc w:val="center"/>
              <w:rPr>
                <w:rFonts w:ascii="Times New Roman" w:hAnsi="Times New Roman" w:cs="Times New Roman"/>
                <w:vertAlign w:val="superscript"/>
              </w:rPr>
            </w:pPr>
            <w:r>
              <w:rPr>
                <w:rFonts w:ascii="Times New Roman" w:hAnsi="Times New Roman" w:cs="Times New Roman"/>
              </w:rPr>
              <w:t>-6.294</w:t>
            </w:r>
            <w:r>
              <w:rPr>
                <w:rFonts w:ascii="Times New Roman" w:hAnsi="Times New Roman" w:cs="Times New Roman"/>
                <w:vertAlign w:val="superscript"/>
              </w:rPr>
              <w:t>***</w:t>
            </w:r>
          </w:p>
          <w:p w:rsidR="00900560" w:rsidRDefault="00900560" w:rsidP="00154DD3">
            <w:pPr>
              <w:spacing w:after="0"/>
              <w:jc w:val="center"/>
              <w:rPr>
                <w:rFonts w:ascii="Times New Roman" w:hAnsi="Times New Roman" w:cs="Times New Roman"/>
              </w:rPr>
            </w:pPr>
            <w:r>
              <w:rPr>
                <w:rFonts w:ascii="Times New Roman" w:hAnsi="Times New Roman" w:cs="Times New Roman"/>
              </w:rPr>
              <w:t>(0.627)</w:t>
            </w:r>
          </w:p>
        </w:tc>
        <w:tc>
          <w:tcPr>
            <w:tcW w:w="1559" w:type="dxa"/>
            <w:shd w:val="clear" w:color="auto" w:fill="auto"/>
          </w:tcPr>
          <w:p w:rsidR="00900560" w:rsidRDefault="00900560" w:rsidP="00900560">
            <w:pPr>
              <w:spacing w:after="0"/>
              <w:jc w:val="center"/>
              <w:rPr>
                <w:rFonts w:ascii="Times New Roman" w:hAnsi="Times New Roman" w:cs="Times New Roman"/>
              </w:rPr>
            </w:pPr>
            <w:r>
              <w:rPr>
                <w:rFonts w:ascii="Times New Roman" w:hAnsi="Times New Roman" w:cs="Times New Roman"/>
              </w:rPr>
              <w:t>-6.395</w:t>
            </w:r>
            <w:r>
              <w:rPr>
                <w:rFonts w:ascii="Times New Roman" w:hAnsi="Times New Roman" w:cs="Times New Roman"/>
                <w:vertAlign w:val="superscript"/>
              </w:rPr>
              <w:t>***</w:t>
            </w:r>
          </w:p>
          <w:p w:rsidR="00900560" w:rsidRDefault="00900560" w:rsidP="00900560">
            <w:pPr>
              <w:spacing w:after="0"/>
              <w:jc w:val="center"/>
              <w:rPr>
                <w:rFonts w:ascii="Times New Roman" w:hAnsi="Times New Roman" w:cs="Times New Roman"/>
              </w:rPr>
            </w:pPr>
            <w:r>
              <w:rPr>
                <w:rFonts w:ascii="Times New Roman" w:hAnsi="Times New Roman" w:cs="Times New Roman"/>
              </w:rPr>
              <w:t xml:space="preserve">(0.740) </w:t>
            </w:r>
          </w:p>
        </w:tc>
        <w:tc>
          <w:tcPr>
            <w:tcW w:w="1701" w:type="dxa"/>
            <w:shd w:val="clear" w:color="auto" w:fill="auto"/>
          </w:tcPr>
          <w:p w:rsidR="00900560" w:rsidRDefault="00900560" w:rsidP="00B22DF8">
            <w:pPr>
              <w:spacing w:after="0"/>
              <w:jc w:val="center"/>
              <w:rPr>
                <w:rFonts w:ascii="Times New Roman" w:hAnsi="Times New Roman" w:cs="Times New Roman"/>
              </w:rPr>
            </w:pPr>
          </w:p>
        </w:tc>
        <w:tc>
          <w:tcPr>
            <w:tcW w:w="1985" w:type="dxa"/>
          </w:tcPr>
          <w:p w:rsidR="00900560" w:rsidRDefault="00900560" w:rsidP="00B22DF8">
            <w:pPr>
              <w:spacing w:after="0"/>
              <w:jc w:val="center"/>
              <w:rPr>
                <w:rFonts w:ascii="Times New Roman" w:hAnsi="Times New Roman" w:cs="Times New Roman"/>
              </w:rPr>
            </w:pPr>
          </w:p>
        </w:tc>
      </w:tr>
      <w:tr w:rsidR="00900560" w:rsidTr="00900560">
        <w:trPr>
          <w:trHeight w:val="262"/>
        </w:trPr>
        <w:tc>
          <w:tcPr>
            <w:tcW w:w="1346" w:type="dxa"/>
            <w:shd w:val="clear" w:color="auto" w:fill="auto"/>
          </w:tcPr>
          <w:p w:rsidR="00900560" w:rsidRDefault="00900560" w:rsidP="00BA3A24">
            <w:pPr>
              <w:ind w:left="30"/>
              <w:rPr>
                <w:rFonts w:ascii="Times New Roman" w:hAnsi="Times New Roman" w:cs="Times New Roman"/>
              </w:rPr>
            </w:pPr>
            <w:r>
              <w:rPr>
                <w:rFonts w:ascii="Times New Roman" w:hAnsi="Times New Roman" w:cs="Times New Roman"/>
              </w:rPr>
              <w:t>Civil Law</w:t>
            </w:r>
          </w:p>
        </w:tc>
        <w:tc>
          <w:tcPr>
            <w:tcW w:w="1803" w:type="dxa"/>
            <w:shd w:val="clear" w:color="auto" w:fill="auto"/>
          </w:tcPr>
          <w:p w:rsidR="00900560" w:rsidRDefault="00900560" w:rsidP="00154DD3">
            <w:pPr>
              <w:spacing w:after="0"/>
              <w:jc w:val="center"/>
              <w:rPr>
                <w:rFonts w:ascii="Times New Roman" w:hAnsi="Times New Roman" w:cs="Times New Roman"/>
              </w:rPr>
            </w:pPr>
            <w:r>
              <w:rPr>
                <w:rFonts w:ascii="Times New Roman" w:hAnsi="Times New Roman" w:cs="Times New Roman"/>
              </w:rPr>
              <w:t>1.292</w:t>
            </w:r>
            <w:r w:rsidRPr="00154DD3">
              <w:rPr>
                <w:rFonts w:ascii="Times New Roman" w:hAnsi="Times New Roman" w:cs="Times New Roman"/>
                <w:vertAlign w:val="superscript"/>
              </w:rPr>
              <w:t>***</w:t>
            </w:r>
          </w:p>
          <w:p w:rsidR="00900560" w:rsidRDefault="00900560" w:rsidP="00154DD3">
            <w:pPr>
              <w:spacing w:after="0"/>
              <w:jc w:val="center"/>
              <w:rPr>
                <w:rFonts w:ascii="Times New Roman" w:hAnsi="Times New Roman" w:cs="Times New Roman"/>
              </w:rPr>
            </w:pPr>
            <w:r>
              <w:rPr>
                <w:rFonts w:ascii="Times New Roman" w:hAnsi="Times New Roman" w:cs="Times New Roman"/>
              </w:rPr>
              <w:t>(0.204)</w:t>
            </w:r>
          </w:p>
        </w:tc>
        <w:tc>
          <w:tcPr>
            <w:tcW w:w="1559" w:type="dxa"/>
            <w:shd w:val="clear" w:color="auto" w:fill="auto"/>
          </w:tcPr>
          <w:p w:rsidR="00900560" w:rsidRDefault="00900560" w:rsidP="00900560">
            <w:pPr>
              <w:spacing w:after="0"/>
              <w:jc w:val="center"/>
              <w:rPr>
                <w:rFonts w:ascii="Times New Roman" w:hAnsi="Times New Roman" w:cs="Times New Roman"/>
              </w:rPr>
            </w:pPr>
            <w:r>
              <w:rPr>
                <w:rFonts w:ascii="Times New Roman" w:hAnsi="Times New Roman" w:cs="Times New Roman"/>
              </w:rPr>
              <w:t>1.247</w:t>
            </w:r>
            <w:r>
              <w:rPr>
                <w:rFonts w:ascii="Times New Roman" w:hAnsi="Times New Roman" w:cs="Times New Roman"/>
                <w:vertAlign w:val="superscript"/>
              </w:rPr>
              <w:t>***</w:t>
            </w:r>
          </w:p>
          <w:p w:rsidR="00900560" w:rsidRDefault="00900560" w:rsidP="00900560">
            <w:pPr>
              <w:spacing w:after="0"/>
              <w:jc w:val="center"/>
              <w:rPr>
                <w:rFonts w:ascii="Times New Roman" w:hAnsi="Times New Roman" w:cs="Times New Roman"/>
              </w:rPr>
            </w:pPr>
            <w:r>
              <w:rPr>
                <w:rFonts w:ascii="Times New Roman" w:hAnsi="Times New Roman" w:cs="Times New Roman"/>
              </w:rPr>
              <w:t xml:space="preserve">(0.213) </w:t>
            </w:r>
          </w:p>
        </w:tc>
        <w:tc>
          <w:tcPr>
            <w:tcW w:w="1701" w:type="dxa"/>
            <w:shd w:val="clear" w:color="auto" w:fill="auto"/>
          </w:tcPr>
          <w:p w:rsidR="00900560" w:rsidRDefault="00900560" w:rsidP="00B22DF8">
            <w:pPr>
              <w:spacing w:after="0"/>
              <w:jc w:val="center"/>
              <w:rPr>
                <w:rFonts w:ascii="Times New Roman" w:hAnsi="Times New Roman" w:cs="Times New Roman"/>
              </w:rPr>
            </w:pPr>
          </w:p>
        </w:tc>
        <w:tc>
          <w:tcPr>
            <w:tcW w:w="1985" w:type="dxa"/>
          </w:tcPr>
          <w:p w:rsidR="00900560" w:rsidRDefault="00900560" w:rsidP="00B22DF8">
            <w:pPr>
              <w:spacing w:after="0"/>
              <w:jc w:val="center"/>
              <w:rPr>
                <w:rFonts w:ascii="Times New Roman" w:hAnsi="Times New Roman" w:cs="Times New Roman"/>
              </w:rPr>
            </w:pPr>
          </w:p>
        </w:tc>
      </w:tr>
      <w:tr w:rsidR="00900560" w:rsidTr="00900560">
        <w:trPr>
          <w:trHeight w:val="262"/>
        </w:trPr>
        <w:tc>
          <w:tcPr>
            <w:tcW w:w="1346" w:type="dxa"/>
            <w:shd w:val="clear" w:color="auto" w:fill="auto"/>
          </w:tcPr>
          <w:p w:rsidR="00900560" w:rsidRDefault="00900560" w:rsidP="00BA3A24">
            <w:pPr>
              <w:ind w:left="30"/>
              <w:rPr>
                <w:rFonts w:ascii="Times New Roman" w:hAnsi="Times New Roman" w:cs="Times New Roman"/>
              </w:rPr>
            </w:pPr>
            <w:r>
              <w:rPr>
                <w:rFonts w:ascii="Times New Roman" w:hAnsi="Times New Roman" w:cs="Times New Roman"/>
              </w:rPr>
              <w:t>Neutral</w:t>
            </w:r>
          </w:p>
        </w:tc>
        <w:tc>
          <w:tcPr>
            <w:tcW w:w="1803" w:type="dxa"/>
            <w:shd w:val="clear" w:color="auto" w:fill="auto"/>
          </w:tcPr>
          <w:p w:rsidR="003B0E68" w:rsidRDefault="00900560" w:rsidP="00154DD3">
            <w:pPr>
              <w:spacing w:after="0"/>
              <w:jc w:val="center"/>
              <w:rPr>
                <w:rFonts w:ascii="Times New Roman" w:hAnsi="Times New Roman" w:cs="Times New Roman"/>
              </w:rPr>
            </w:pPr>
            <w:r>
              <w:rPr>
                <w:rFonts w:ascii="Times New Roman" w:hAnsi="Times New Roman" w:cs="Times New Roman"/>
              </w:rPr>
              <w:t>0.520</w:t>
            </w:r>
            <w:r w:rsidRPr="00154DD3">
              <w:rPr>
                <w:rFonts w:ascii="Times New Roman" w:hAnsi="Times New Roman" w:cs="Times New Roman"/>
                <w:vertAlign w:val="superscript"/>
              </w:rPr>
              <w:t>**</w:t>
            </w:r>
            <w:r>
              <w:rPr>
                <w:rFonts w:ascii="Times New Roman" w:hAnsi="Times New Roman" w:cs="Times New Roman"/>
              </w:rPr>
              <w:t xml:space="preserve"> </w:t>
            </w:r>
          </w:p>
          <w:p w:rsidR="00900560" w:rsidRDefault="00900560" w:rsidP="00154DD3">
            <w:pPr>
              <w:spacing w:after="0"/>
              <w:jc w:val="center"/>
              <w:rPr>
                <w:rFonts w:ascii="Times New Roman" w:hAnsi="Times New Roman" w:cs="Times New Roman"/>
              </w:rPr>
            </w:pPr>
            <w:r>
              <w:rPr>
                <w:rFonts w:ascii="Times New Roman" w:hAnsi="Times New Roman" w:cs="Times New Roman"/>
              </w:rPr>
              <w:t>(0.188)</w:t>
            </w:r>
          </w:p>
        </w:tc>
        <w:tc>
          <w:tcPr>
            <w:tcW w:w="1559" w:type="dxa"/>
            <w:shd w:val="clear" w:color="auto" w:fill="auto"/>
          </w:tcPr>
          <w:p w:rsidR="00900560" w:rsidRDefault="00900560" w:rsidP="00BA3A24">
            <w:pPr>
              <w:spacing w:after="0"/>
              <w:jc w:val="center"/>
              <w:rPr>
                <w:rFonts w:ascii="Times New Roman" w:hAnsi="Times New Roman" w:cs="Times New Roman"/>
              </w:rPr>
            </w:pPr>
          </w:p>
        </w:tc>
        <w:tc>
          <w:tcPr>
            <w:tcW w:w="1701" w:type="dxa"/>
            <w:shd w:val="clear" w:color="auto" w:fill="auto"/>
          </w:tcPr>
          <w:p w:rsidR="003B0E68" w:rsidRDefault="003B0E68" w:rsidP="00B22DF8">
            <w:pPr>
              <w:spacing w:after="0"/>
              <w:jc w:val="center"/>
              <w:rPr>
                <w:rFonts w:ascii="Times New Roman" w:hAnsi="Times New Roman" w:cs="Times New Roman"/>
              </w:rPr>
            </w:pPr>
            <w:r>
              <w:rPr>
                <w:rFonts w:ascii="Times New Roman" w:hAnsi="Times New Roman" w:cs="Times New Roman"/>
              </w:rPr>
              <w:t>0.825</w:t>
            </w:r>
            <w:r w:rsidRPr="003B0E68">
              <w:rPr>
                <w:rFonts w:ascii="Times New Roman" w:hAnsi="Times New Roman" w:cs="Times New Roman"/>
                <w:vertAlign w:val="superscript"/>
              </w:rPr>
              <w:t>**</w:t>
            </w:r>
            <w:r>
              <w:rPr>
                <w:rFonts w:ascii="Times New Roman" w:hAnsi="Times New Roman" w:cs="Times New Roman"/>
              </w:rPr>
              <w:t xml:space="preserve"> </w:t>
            </w:r>
          </w:p>
          <w:p w:rsidR="00900560" w:rsidRDefault="003B0E68" w:rsidP="00B22DF8">
            <w:pPr>
              <w:spacing w:after="0"/>
              <w:jc w:val="center"/>
              <w:rPr>
                <w:rFonts w:ascii="Times New Roman" w:hAnsi="Times New Roman" w:cs="Times New Roman"/>
              </w:rPr>
            </w:pPr>
            <w:r>
              <w:rPr>
                <w:rFonts w:ascii="Times New Roman" w:hAnsi="Times New Roman" w:cs="Times New Roman"/>
              </w:rPr>
              <w:t>(0.320)</w:t>
            </w:r>
          </w:p>
        </w:tc>
        <w:tc>
          <w:tcPr>
            <w:tcW w:w="1985" w:type="dxa"/>
          </w:tcPr>
          <w:p w:rsidR="00900560" w:rsidRDefault="00900560" w:rsidP="00B22DF8">
            <w:pPr>
              <w:spacing w:after="0"/>
              <w:jc w:val="center"/>
              <w:rPr>
                <w:rFonts w:ascii="Times New Roman" w:hAnsi="Times New Roman" w:cs="Times New Roman"/>
              </w:rPr>
            </w:pPr>
          </w:p>
        </w:tc>
      </w:tr>
      <w:tr w:rsidR="00900560" w:rsidTr="00900560">
        <w:trPr>
          <w:trHeight w:val="262"/>
        </w:trPr>
        <w:tc>
          <w:tcPr>
            <w:tcW w:w="1346" w:type="dxa"/>
            <w:shd w:val="clear" w:color="auto" w:fill="auto"/>
          </w:tcPr>
          <w:p w:rsidR="00900560" w:rsidRDefault="00900560" w:rsidP="00BA3A24">
            <w:pPr>
              <w:ind w:left="30"/>
              <w:rPr>
                <w:rFonts w:ascii="Times New Roman" w:hAnsi="Times New Roman" w:cs="Times New Roman"/>
              </w:rPr>
            </w:pPr>
            <w:r>
              <w:rPr>
                <w:rFonts w:ascii="Times New Roman" w:hAnsi="Times New Roman" w:cs="Times New Roman"/>
              </w:rPr>
              <w:t>Religion</w:t>
            </w:r>
          </w:p>
        </w:tc>
        <w:tc>
          <w:tcPr>
            <w:tcW w:w="1803" w:type="dxa"/>
            <w:shd w:val="clear" w:color="auto" w:fill="auto"/>
          </w:tcPr>
          <w:p w:rsidR="00900560" w:rsidRDefault="00900560" w:rsidP="0016625F">
            <w:pPr>
              <w:spacing w:after="0"/>
              <w:jc w:val="center"/>
              <w:rPr>
                <w:rFonts w:ascii="Times New Roman" w:hAnsi="Times New Roman" w:cs="Times New Roman"/>
              </w:rPr>
            </w:pPr>
          </w:p>
        </w:tc>
        <w:tc>
          <w:tcPr>
            <w:tcW w:w="1559" w:type="dxa"/>
            <w:shd w:val="clear" w:color="auto" w:fill="auto"/>
          </w:tcPr>
          <w:p w:rsidR="00900560" w:rsidRDefault="00900560" w:rsidP="00900560">
            <w:pPr>
              <w:spacing w:after="0"/>
              <w:jc w:val="center"/>
              <w:rPr>
                <w:rFonts w:ascii="Times New Roman" w:hAnsi="Times New Roman" w:cs="Times New Roman"/>
              </w:rPr>
            </w:pPr>
            <w:r>
              <w:rPr>
                <w:rFonts w:ascii="Times New Roman" w:hAnsi="Times New Roman" w:cs="Times New Roman"/>
              </w:rPr>
              <w:t>-0.102</w:t>
            </w:r>
          </w:p>
          <w:p w:rsidR="00900560" w:rsidRDefault="00900560" w:rsidP="00900560">
            <w:pPr>
              <w:spacing w:after="0"/>
              <w:jc w:val="center"/>
              <w:rPr>
                <w:rFonts w:ascii="Times New Roman" w:hAnsi="Times New Roman" w:cs="Times New Roman"/>
              </w:rPr>
            </w:pPr>
            <w:r>
              <w:rPr>
                <w:rFonts w:ascii="Times New Roman" w:hAnsi="Times New Roman" w:cs="Times New Roman"/>
              </w:rPr>
              <w:t>(0.246)</w:t>
            </w:r>
          </w:p>
        </w:tc>
        <w:tc>
          <w:tcPr>
            <w:tcW w:w="1701" w:type="dxa"/>
            <w:shd w:val="clear" w:color="auto" w:fill="auto"/>
          </w:tcPr>
          <w:p w:rsidR="00900560" w:rsidRDefault="00900560" w:rsidP="00B22DF8">
            <w:pPr>
              <w:jc w:val="center"/>
              <w:rPr>
                <w:rFonts w:ascii="Times New Roman" w:hAnsi="Times New Roman" w:cs="Times New Roman"/>
              </w:rPr>
            </w:pPr>
          </w:p>
        </w:tc>
        <w:tc>
          <w:tcPr>
            <w:tcW w:w="1985" w:type="dxa"/>
          </w:tcPr>
          <w:p w:rsidR="00900560" w:rsidRDefault="00900560" w:rsidP="00B22DF8">
            <w:pPr>
              <w:jc w:val="center"/>
              <w:rPr>
                <w:rFonts w:ascii="Times New Roman" w:hAnsi="Times New Roman" w:cs="Times New Roman"/>
              </w:rPr>
            </w:pPr>
          </w:p>
        </w:tc>
      </w:tr>
      <w:tr w:rsidR="00900560" w:rsidTr="00900560">
        <w:trPr>
          <w:trHeight w:val="262"/>
        </w:trPr>
        <w:tc>
          <w:tcPr>
            <w:tcW w:w="1346" w:type="dxa"/>
            <w:shd w:val="clear" w:color="auto" w:fill="auto"/>
          </w:tcPr>
          <w:p w:rsidR="00900560" w:rsidRDefault="00900560" w:rsidP="00BA3A24">
            <w:pPr>
              <w:spacing w:after="0" w:line="240" w:lineRule="auto"/>
              <w:ind w:left="28"/>
              <w:rPr>
                <w:rFonts w:ascii="Times New Roman" w:hAnsi="Times New Roman" w:cs="Times New Roman"/>
              </w:rPr>
            </w:pPr>
            <w:r>
              <w:rPr>
                <w:rFonts w:ascii="Times New Roman" w:hAnsi="Times New Roman" w:cs="Times New Roman"/>
              </w:rPr>
              <w:t>Universal</w:t>
            </w:r>
          </w:p>
          <w:p w:rsidR="00900560" w:rsidRDefault="00900560" w:rsidP="00BA3A24">
            <w:pPr>
              <w:spacing w:after="0" w:line="240" w:lineRule="auto"/>
              <w:ind w:left="28"/>
              <w:rPr>
                <w:rFonts w:ascii="Times New Roman" w:hAnsi="Times New Roman" w:cs="Times New Roman"/>
              </w:rPr>
            </w:pPr>
            <w:r>
              <w:rPr>
                <w:rFonts w:ascii="Times New Roman" w:hAnsi="Times New Roman" w:cs="Times New Roman"/>
              </w:rPr>
              <w:t>Suffrage</w:t>
            </w:r>
          </w:p>
        </w:tc>
        <w:tc>
          <w:tcPr>
            <w:tcW w:w="1803" w:type="dxa"/>
            <w:shd w:val="clear" w:color="auto" w:fill="auto"/>
          </w:tcPr>
          <w:p w:rsidR="00900560" w:rsidRDefault="00900560" w:rsidP="00154DD3">
            <w:pPr>
              <w:spacing w:after="0"/>
              <w:jc w:val="center"/>
              <w:rPr>
                <w:rFonts w:ascii="Times New Roman" w:hAnsi="Times New Roman" w:cs="Times New Roman"/>
              </w:rPr>
            </w:pPr>
            <w:r>
              <w:rPr>
                <w:rFonts w:ascii="Times New Roman" w:hAnsi="Times New Roman" w:cs="Times New Roman"/>
              </w:rPr>
              <w:t>0.790</w:t>
            </w:r>
            <w:r>
              <w:rPr>
                <w:rFonts w:ascii="Times New Roman" w:hAnsi="Times New Roman" w:cs="Times New Roman"/>
                <w:vertAlign w:val="superscript"/>
              </w:rPr>
              <w:t>***</w:t>
            </w:r>
          </w:p>
          <w:p w:rsidR="00900560" w:rsidRDefault="00900560" w:rsidP="00154DD3">
            <w:pPr>
              <w:spacing w:after="0"/>
              <w:jc w:val="center"/>
              <w:rPr>
                <w:rFonts w:ascii="Times New Roman" w:hAnsi="Times New Roman" w:cs="Times New Roman"/>
              </w:rPr>
            </w:pPr>
            <w:r>
              <w:rPr>
                <w:rFonts w:ascii="Times New Roman" w:hAnsi="Times New Roman" w:cs="Times New Roman"/>
              </w:rPr>
              <w:t>(0.121)</w:t>
            </w:r>
          </w:p>
        </w:tc>
        <w:tc>
          <w:tcPr>
            <w:tcW w:w="1559" w:type="dxa"/>
            <w:shd w:val="clear" w:color="auto" w:fill="auto"/>
          </w:tcPr>
          <w:p w:rsidR="00900560" w:rsidRDefault="00900560" w:rsidP="00335089">
            <w:pPr>
              <w:spacing w:after="0"/>
              <w:jc w:val="center"/>
              <w:rPr>
                <w:rFonts w:ascii="Times New Roman" w:hAnsi="Times New Roman" w:cs="Times New Roman"/>
                <w:vertAlign w:val="superscript"/>
              </w:rPr>
            </w:pPr>
            <w:r>
              <w:rPr>
                <w:rFonts w:ascii="Times New Roman" w:hAnsi="Times New Roman" w:cs="Times New Roman"/>
              </w:rPr>
              <w:t>0.661</w:t>
            </w:r>
            <w:r>
              <w:rPr>
                <w:rFonts w:ascii="Times New Roman" w:hAnsi="Times New Roman" w:cs="Times New Roman"/>
                <w:vertAlign w:val="superscript"/>
              </w:rPr>
              <w:t>***</w:t>
            </w:r>
          </w:p>
          <w:p w:rsidR="00900560" w:rsidRDefault="00900560" w:rsidP="00BA3A24">
            <w:pPr>
              <w:spacing w:after="0"/>
              <w:jc w:val="center"/>
              <w:rPr>
                <w:rFonts w:ascii="Times New Roman" w:hAnsi="Times New Roman" w:cs="Times New Roman"/>
              </w:rPr>
            </w:pPr>
            <w:r>
              <w:rPr>
                <w:rFonts w:ascii="Times New Roman" w:hAnsi="Times New Roman" w:cs="Times New Roman"/>
              </w:rPr>
              <w:t>(0.120)</w:t>
            </w:r>
          </w:p>
        </w:tc>
        <w:tc>
          <w:tcPr>
            <w:tcW w:w="1701" w:type="dxa"/>
            <w:shd w:val="clear" w:color="auto" w:fill="auto"/>
          </w:tcPr>
          <w:p w:rsidR="00900560" w:rsidRDefault="00900560" w:rsidP="003B0E68">
            <w:pPr>
              <w:spacing w:after="0"/>
              <w:jc w:val="center"/>
              <w:rPr>
                <w:rFonts w:ascii="Times New Roman" w:hAnsi="Times New Roman" w:cs="Times New Roman"/>
              </w:rPr>
            </w:pPr>
            <w:r>
              <w:rPr>
                <w:rFonts w:ascii="Times New Roman" w:hAnsi="Times New Roman" w:cs="Times New Roman"/>
              </w:rPr>
              <w:t>0.</w:t>
            </w:r>
            <w:r w:rsidR="003B0E68">
              <w:rPr>
                <w:rFonts w:ascii="Times New Roman" w:hAnsi="Times New Roman" w:cs="Times New Roman"/>
              </w:rPr>
              <w:t>8</w:t>
            </w:r>
            <w:r>
              <w:rPr>
                <w:rFonts w:ascii="Times New Roman" w:hAnsi="Times New Roman" w:cs="Times New Roman"/>
              </w:rPr>
              <w:t>65</w:t>
            </w:r>
            <w:r>
              <w:rPr>
                <w:rFonts w:ascii="Times New Roman" w:hAnsi="Times New Roman" w:cs="Times New Roman"/>
                <w:vertAlign w:val="superscript"/>
              </w:rPr>
              <w:t>***</w:t>
            </w:r>
          </w:p>
          <w:p w:rsidR="00900560" w:rsidRDefault="00900560" w:rsidP="003B0E68">
            <w:pPr>
              <w:spacing w:after="0"/>
              <w:jc w:val="center"/>
              <w:rPr>
                <w:rFonts w:ascii="Times New Roman" w:hAnsi="Times New Roman" w:cs="Times New Roman"/>
              </w:rPr>
            </w:pPr>
            <w:r>
              <w:rPr>
                <w:rFonts w:ascii="Times New Roman" w:hAnsi="Times New Roman" w:cs="Times New Roman"/>
              </w:rPr>
              <w:t>(0.1</w:t>
            </w:r>
            <w:r w:rsidR="003B0E68">
              <w:rPr>
                <w:rFonts w:ascii="Times New Roman" w:hAnsi="Times New Roman" w:cs="Times New Roman"/>
              </w:rPr>
              <w:t>27</w:t>
            </w:r>
            <w:r>
              <w:rPr>
                <w:rFonts w:ascii="Times New Roman" w:hAnsi="Times New Roman" w:cs="Times New Roman"/>
              </w:rPr>
              <w:t>)</w:t>
            </w:r>
          </w:p>
        </w:tc>
        <w:tc>
          <w:tcPr>
            <w:tcW w:w="1985" w:type="dxa"/>
          </w:tcPr>
          <w:p w:rsidR="00900560" w:rsidRDefault="00900560" w:rsidP="008F2E02">
            <w:pPr>
              <w:spacing w:after="0"/>
              <w:jc w:val="center"/>
              <w:rPr>
                <w:rFonts w:ascii="Times New Roman" w:hAnsi="Times New Roman" w:cs="Times New Roman"/>
              </w:rPr>
            </w:pPr>
            <w:r>
              <w:rPr>
                <w:rFonts w:ascii="Times New Roman" w:hAnsi="Times New Roman" w:cs="Times New Roman"/>
              </w:rPr>
              <w:t>0.</w:t>
            </w:r>
            <w:r w:rsidR="00921FE2">
              <w:rPr>
                <w:rFonts w:ascii="Times New Roman" w:hAnsi="Times New Roman" w:cs="Times New Roman"/>
              </w:rPr>
              <w:t>5</w:t>
            </w:r>
            <w:r w:rsidR="008F2E02">
              <w:rPr>
                <w:rFonts w:ascii="Times New Roman" w:hAnsi="Times New Roman" w:cs="Times New Roman"/>
              </w:rPr>
              <w:t>63</w:t>
            </w:r>
            <w:r>
              <w:rPr>
                <w:rFonts w:ascii="Times New Roman" w:hAnsi="Times New Roman" w:cs="Times New Roman"/>
                <w:vertAlign w:val="superscript"/>
              </w:rPr>
              <w:t>***</w:t>
            </w:r>
          </w:p>
          <w:p w:rsidR="00900560" w:rsidRDefault="00900560" w:rsidP="008F2E02">
            <w:pPr>
              <w:spacing w:after="0"/>
              <w:jc w:val="center"/>
              <w:rPr>
                <w:rFonts w:ascii="Times New Roman" w:hAnsi="Times New Roman" w:cs="Times New Roman"/>
              </w:rPr>
            </w:pPr>
            <w:r>
              <w:rPr>
                <w:rFonts w:ascii="Times New Roman" w:hAnsi="Times New Roman" w:cs="Times New Roman"/>
              </w:rPr>
              <w:t>(0.12</w:t>
            </w:r>
            <w:r w:rsidR="008F2E02">
              <w:rPr>
                <w:rFonts w:ascii="Times New Roman" w:hAnsi="Times New Roman" w:cs="Times New Roman"/>
              </w:rPr>
              <w:t>1</w:t>
            </w:r>
            <w:r>
              <w:rPr>
                <w:rFonts w:ascii="Times New Roman" w:hAnsi="Times New Roman" w:cs="Times New Roman"/>
              </w:rPr>
              <w:t>)</w:t>
            </w:r>
          </w:p>
        </w:tc>
      </w:tr>
      <w:tr w:rsidR="00900560" w:rsidTr="00900560">
        <w:trPr>
          <w:trHeight w:val="262"/>
        </w:trPr>
        <w:tc>
          <w:tcPr>
            <w:tcW w:w="1346" w:type="dxa"/>
            <w:tcBorders>
              <w:bottom w:val="single" w:sz="4" w:space="0" w:color="00000A"/>
            </w:tcBorders>
            <w:shd w:val="clear" w:color="auto" w:fill="auto"/>
          </w:tcPr>
          <w:p w:rsidR="00900560" w:rsidRDefault="00900560" w:rsidP="00BA3A24">
            <w:pPr>
              <w:ind w:left="30"/>
              <w:rPr>
                <w:rFonts w:ascii="Times New Roman" w:hAnsi="Times New Roman" w:cs="Times New Roman"/>
              </w:rPr>
            </w:pPr>
            <w:r>
              <w:rPr>
                <w:rFonts w:ascii="Times New Roman" w:hAnsi="Times New Roman" w:cs="Times New Roman"/>
              </w:rPr>
              <w:t>Const</w:t>
            </w:r>
          </w:p>
        </w:tc>
        <w:tc>
          <w:tcPr>
            <w:tcW w:w="1803" w:type="dxa"/>
            <w:tcBorders>
              <w:bottom w:val="single" w:sz="4" w:space="0" w:color="00000A"/>
            </w:tcBorders>
            <w:shd w:val="clear" w:color="auto" w:fill="auto"/>
          </w:tcPr>
          <w:p w:rsidR="00900560" w:rsidRDefault="00900560" w:rsidP="00154DD3">
            <w:pPr>
              <w:spacing w:after="0"/>
              <w:jc w:val="center"/>
              <w:rPr>
                <w:rFonts w:ascii="Times New Roman" w:hAnsi="Times New Roman" w:cs="Times New Roman"/>
              </w:rPr>
            </w:pPr>
            <w:r>
              <w:rPr>
                <w:rFonts w:ascii="Times New Roman" w:hAnsi="Times New Roman" w:cs="Times New Roman"/>
              </w:rPr>
              <w:t xml:space="preserve">0.198  </w:t>
            </w:r>
          </w:p>
          <w:p w:rsidR="00900560" w:rsidRDefault="00900560" w:rsidP="00154DD3">
            <w:pPr>
              <w:spacing w:after="0"/>
              <w:jc w:val="center"/>
              <w:rPr>
                <w:rFonts w:ascii="Times New Roman" w:hAnsi="Times New Roman" w:cs="Times New Roman"/>
              </w:rPr>
            </w:pPr>
            <w:r>
              <w:rPr>
                <w:rFonts w:ascii="Times New Roman" w:hAnsi="Times New Roman" w:cs="Times New Roman"/>
              </w:rPr>
              <w:t>(0.173)</w:t>
            </w:r>
          </w:p>
        </w:tc>
        <w:tc>
          <w:tcPr>
            <w:tcW w:w="1559" w:type="dxa"/>
            <w:tcBorders>
              <w:bottom w:val="single" w:sz="4" w:space="0" w:color="00000A"/>
            </w:tcBorders>
            <w:shd w:val="clear" w:color="auto" w:fill="auto"/>
          </w:tcPr>
          <w:p w:rsidR="00900560" w:rsidRDefault="00900560" w:rsidP="00900560">
            <w:pPr>
              <w:spacing w:after="0"/>
              <w:jc w:val="center"/>
              <w:rPr>
                <w:rFonts w:ascii="Times New Roman" w:hAnsi="Times New Roman" w:cs="Times New Roman"/>
              </w:rPr>
            </w:pPr>
            <w:r>
              <w:rPr>
                <w:rFonts w:ascii="Times New Roman" w:hAnsi="Times New Roman" w:cs="Times New Roman"/>
              </w:rPr>
              <w:t>0.364</w:t>
            </w:r>
            <w:r>
              <w:rPr>
                <w:rFonts w:ascii="Times New Roman" w:hAnsi="Times New Roman" w:cs="Times New Roman"/>
                <w:vertAlign w:val="superscript"/>
              </w:rPr>
              <w:t>**</w:t>
            </w:r>
          </w:p>
          <w:p w:rsidR="00900560" w:rsidRDefault="00900560" w:rsidP="00900560">
            <w:pPr>
              <w:spacing w:after="0"/>
              <w:jc w:val="center"/>
              <w:rPr>
                <w:rFonts w:ascii="Times New Roman" w:hAnsi="Times New Roman" w:cs="Times New Roman"/>
              </w:rPr>
            </w:pPr>
            <w:r>
              <w:rPr>
                <w:rFonts w:ascii="Times New Roman" w:hAnsi="Times New Roman" w:cs="Times New Roman"/>
              </w:rPr>
              <w:t>(0.172)</w:t>
            </w:r>
          </w:p>
        </w:tc>
        <w:tc>
          <w:tcPr>
            <w:tcW w:w="1701" w:type="dxa"/>
            <w:tcBorders>
              <w:bottom w:val="single" w:sz="4" w:space="0" w:color="00000A"/>
            </w:tcBorders>
            <w:shd w:val="clear" w:color="auto" w:fill="auto"/>
          </w:tcPr>
          <w:p w:rsidR="00900560" w:rsidRDefault="00900560" w:rsidP="003B0E68">
            <w:pPr>
              <w:spacing w:after="0"/>
              <w:jc w:val="center"/>
              <w:rPr>
                <w:rFonts w:ascii="Times New Roman" w:hAnsi="Times New Roman" w:cs="Times New Roman"/>
              </w:rPr>
            </w:pPr>
            <w:r>
              <w:rPr>
                <w:rFonts w:ascii="Times New Roman" w:hAnsi="Times New Roman" w:cs="Times New Roman"/>
              </w:rPr>
              <w:t>0.</w:t>
            </w:r>
            <w:r w:rsidR="003B0E68">
              <w:rPr>
                <w:rFonts w:ascii="Times New Roman" w:hAnsi="Times New Roman" w:cs="Times New Roman"/>
              </w:rPr>
              <w:t>557</w:t>
            </w:r>
            <w:r w:rsidRPr="00B26786">
              <w:rPr>
                <w:rFonts w:ascii="Times New Roman" w:hAnsi="Times New Roman" w:cs="Times New Roman"/>
                <w:vertAlign w:val="superscript"/>
              </w:rPr>
              <w:t>**</w:t>
            </w:r>
            <w:r>
              <w:rPr>
                <w:rFonts w:ascii="Times New Roman" w:hAnsi="Times New Roman" w:cs="Times New Roman"/>
              </w:rPr>
              <w:t xml:space="preserve"> </w:t>
            </w:r>
          </w:p>
          <w:p w:rsidR="00900560" w:rsidRDefault="00900560" w:rsidP="003B0E68">
            <w:pPr>
              <w:spacing w:after="0"/>
              <w:jc w:val="center"/>
              <w:rPr>
                <w:rFonts w:ascii="Times New Roman" w:hAnsi="Times New Roman" w:cs="Times New Roman"/>
              </w:rPr>
            </w:pPr>
            <w:r>
              <w:rPr>
                <w:rFonts w:ascii="Times New Roman" w:hAnsi="Times New Roman" w:cs="Times New Roman"/>
              </w:rPr>
              <w:t>(0.1</w:t>
            </w:r>
            <w:r w:rsidR="003B0E68">
              <w:rPr>
                <w:rFonts w:ascii="Times New Roman" w:hAnsi="Times New Roman" w:cs="Times New Roman"/>
              </w:rPr>
              <w:t>76</w:t>
            </w:r>
            <w:r>
              <w:rPr>
                <w:rFonts w:ascii="Times New Roman" w:hAnsi="Times New Roman" w:cs="Times New Roman"/>
              </w:rPr>
              <w:t>)</w:t>
            </w:r>
          </w:p>
        </w:tc>
        <w:tc>
          <w:tcPr>
            <w:tcW w:w="1985" w:type="dxa"/>
            <w:tcBorders>
              <w:bottom w:val="single" w:sz="4" w:space="0" w:color="00000A"/>
            </w:tcBorders>
          </w:tcPr>
          <w:p w:rsidR="00900560" w:rsidRDefault="00921FE2" w:rsidP="008F2E02">
            <w:pPr>
              <w:spacing w:after="0"/>
              <w:jc w:val="center"/>
              <w:rPr>
                <w:rFonts w:ascii="Times New Roman" w:hAnsi="Times New Roman" w:cs="Times New Roman"/>
              </w:rPr>
            </w:pPr>
            <w:r>
              <w:rPr>
                <w:rFonts w:ascii="Times New Roman" w:hAnsi="Times New Roman" w:cs="Times New Roman"/>
              </w:rPr>
              <w:t>0.</w:t>
            </w:r>
            <w:r w:rsidR="008F2E02">
              <w:rPr>
                <w:rFonts w:ascii="Times New Roman" w:hAnsi="Times New Roman" w:cs="Times New Roman"/>
              </w:rPr>
              <w:t>708</w:t>
            </w:r>
            <w:r w:rsidR="00900560" w:rsidRPr="0012689C">
              <w:rPr>
                <w:rFonts w:ascii="Times New Roman" w:hAnsi="Times New Roman" w:cs="Times New Roman"/>
                <w:vertAlign w:val="superscript"/>
              </w:rPr>
              <w:t>***</w:t>
            </w:r>
          </w:p>
          <w:p w:rsidR="00900560" w:rsidRDefault="00900560" w:rsidP="008F2E02">
            <w:pPr>
              <w:spacing w:after="0"/>
              <w:jc w:val="center"/>
              <w:rPr>
                <w:rFonts w:ascii="Times New Roman" w:hAnsi="Times New Roman" w:cs="Times New Roman"/>
              </w:rPr>
            </w:pPr>
            <w:r>
              <w:rPr>
                <w:rFonts w:ascii="Times New Roman" w:hAnsi="Times New Roman" w:cs="Times New Roman"/>
              </w:rPr>
              <w:t xml:space="preserve"> (0.1</w:t>
            </w:r>
            <w:r w:rsidR="008F2E02">
              <w:rPr>
                <w:rFonts w:ascii="Times New Roman" w:hAnsi="Times New Roman" w:cs="Times New Roman"/>
              </w:rPr>
              <w:t>2</w:t>
            </w:r>
            <w:r>
              <w:rPr>
                <w:rFonts w:ascii="Times New Roman" w:hAnsi="Times New Roman" w:cs="Times New Roman"/>
              </w:rPr>
              <w:t>1)</w:t>
            </w:r>
          </w:p>
        </w:tc>
      </w:tr>
      <w:tr w:rsidR="00900560" w:rsidTr="00900560">
        <w:trPr>
          <w:trHeight w:val="262"/>
        </w:trPr>
        <w:tc>
          <w:tcPr>
            <w:tcW w:w="1346" w:type="dxa"/>
            <w:tcBorders>
              <w:top w:val="single" w:sz="4" w:space="0" w:color="00000A"/>
            </w:tcBorders>
            <w:shd w:val="clear" w:color="auto" w:fill="auto"/>
          </w:tcPr>
          <w:p w:rsidR="00900560" w:rsidRDefault="00900560" w:rsidP="00BA3A24">
            <w:pPr>
              <w:ind w:left="30"/>
              <w:rPr>
                <w:rFonts w:ascii="Times New Roman" w:hAnsi="Times New Roman" w:cs="Times New Roman"/>
              </w:rPr>
            </w:pPr>
            <w:r>
              <w:rPr>
                <w:rFonts w:ascii="Times New Roman" w:hAnsi="Times New Roman" w:cs="Times New Roman"/>
              </w:rPr>
              <w:t>Number of obs.</w:t>
            </w:r>
          </w:p>
        </w:tc>
        <w:tc>
          <w:tcPr>
            <w:tcW w:w="1803" w:type="dxa"/>
            <w:tcBorders>
              <w:top w:val="single" w:sz="4" w:space="0" w:color="00000A"/>
            </w:tcBorders>
            <w:shd w:val="clear" w:color="auto" w:fill="auto"/>
          </w:tcPr>
          <w:p w:rsidR="00900560" w:rsidRDefault="00900560" w:rsidP="00154DD3">
            <w:pPr>
              <w:jc w:val="center"/>
              <w:rPr>
                <w:rFonts w:ascii="Times New Roman" w:hAnsi="Times New Roman" w:cs="Times New Roman"/>
              </w:rPr>
            </w:pPr>
            <w:r>
              <w:rPr>
                <w:rFonts w:ascii="Times New Roman" w:hAnsi="Times New Roman" w:cs="Times New Roman"/>
              </w:rPr>
              <w:t>1669</w:t>
            </w:r>
          </w:p>
        </w:tc>
        <w:tc>
          <w:tcPr>
            <w:tcW w:w="1559" w:type="dxa"/>
            <w:tcBorders>
              <w:top w:val="single" w:sz="4" w:space="0" w:color="00000A"/>
            </w:tcBorders>
            <w:shd w:val="clear" w:color="auto" w:fill="auto"/>
          </w:tcPr>
          <w:p w:rsidR="00900560" w:rsidRDefault="00900560" w:rsidP="00BA3A24">
            <w:pPr>
              <w:jc w:val="center"/>
              <w:rPr>
                <w:rFonts w:ascii="Times New Roman" w:hAnsi="Times New Roman" w:cs="Times New Roman"/>
              </w:rPr>
            </w:pPr>
            <w:r>
              <w:rPr>
                <w:rFonts w:ascii="Times New Roman" w:hAnsi="Times New Roman" w:cs="Times New Roman"/>
              </w:rPr>
              <w:t>1518</w:t>
            </w:r>
          </w:p>
        </w:tc>
        <w:tc>
          <w:tcPr>
            <w:tcW w:w="1701" w:type="dxa"/>
            <w:tcBorders>
              <w:top w:val="single" w:sz="4" w:space="0" w:color="00000A"/>
            </w:tcBorders>
            <w:shd w:val="clear" w:color="auto" w:fill="auto"/>
          </w:tcPr>
          <w:p w:rsidR="00900560" w:rsidRDefault="00900560" w:rsidP="003B0E68">
            <w:pPr>
              <w:jc w:val="center"/>
              <w:rPr>
                <w:rFonts w:ascii="Times New Roman" w:hAnsi="Times New Roman" w:cs="Times New Roman"/>
              </w:rPr>
            </w:pPr>
            <w:r>
              <w:rPr>
                <w:rFonts w:ascii="Times New Roman" w:hAnsi="Times New Roman" w:cs="Times New Roman"/>
              </w:rPr>
              <w:t>1</w:t>
            </w:r>
            <w:r w:rsidR="003B0E68">
              <w:rPr>
                <w:rFonts w:ascii="Times New Roman" w:hAnsi="Times New Roman" w:cs="Times New Roman"/>
              </w:rPr>
              <w:t>669</w:t>
            </w:r>
          </w:p>
        </w:tc>
        <w:tc>
          <w:tcPr>
            <w:tcW w:w="1985" w:type="dxa"/>
            <w:tcBorders>
              <w:top w:val="single" w:sz="4" w:space="0" w:color="00000A"/>
            </w:tcBorders>
          </w:tcPr>
          <w:p w:rsidR="00900560" w:rsidRDefault="00900560" w:rsidP="00B22DF8">
            <w:pPr>
              <w:jc w:val="center"/>
              <w:rPr>
                <w:rFonts w:ascii="Times New Roman" w:hAnsi="Times New Roman" w:cs="Times New Roman"/>
              </w:rPr>
            </w:pPr>
            <w:r>
              <w:rPr>
                <w:rFonts w:ascii="Times New Roman" w:hAnsi="Times New Roman" w:cs="Times New Roman"/>
              </w:rPr>
              <w:t>1518</w:t>
            </w:r>
          </w:p>
        </w:tc>
      </w:tr>
      <w:tr w:rsidR="00900560" w:rsidTr="00900560">
        <w:trPr>
          <w:trHeight w:val="262"/>
        </w:trPr>
        <w:tc>
          <w:tcPr>
            <w:tcW w:w="1346" w:type="dxa"/>
            <w:tcBorders>
              <w:bottom w:val="single" w:sz="4" w:space="0" w:color="00000A"/>
            </w:tcBorders>
            <w:shd w:val="clear" w:color="auto" w:fill="auto"/>
          </w:tcPr>
          <w:p w:rsidR="00900560" w:rsidRDefault="00900560" w:rsidP="00BA3A24">
            <w:pPr>
              <w:ind w:left="30"/>
              <w:rPr>
                <w:rFonts w:ascii="Times New Roman" w:hAnsi="Times New Roman" w:cs="Times New Roman"/>
              </w:rPr>
            </w:pPr>
            <w:r>
              <w:rPr>
                <w:rFonts w:ascii="Times New Roman" w:hAnsi="Times New Roman" w:cs="Times New Roman"/>
              </w:rPr>
              <w:t>Adjusted R-squared</w:t>
            </w:r>
          </w:p>
        </w:tc>
        <w:tc>
          <w:tcPr>
            <w:tcW w:w="1803" w:type="dxa"/>
            <w:tcBorders>
              <w:bottom w:val="single" w:sz="4" w:space="0" w:color="00000A"/>
            </w:tcBorders>
            <w:shd w:val="clear" w:color="auto" w:fill="auto"/>
          </w:tcPr>
          <w:p w:rsidR="00900560" w:rsidRDefault="00900560" w:rsidP="00154DD3">
            <w:pPr>
              <w:jc w:val="center"/>
              <w:rPr>
                <w:rFonts w:ascii="Times New Roman" w:hAnsi="Times New Roman" w:cs="Times New Roman"/>
              </w:rPr>
            </w:pPr>
            <w:r>
              <w:rPr>
                <w:rFonts w:ascii="Times New Roman" w:hAnsi="Times New Roman" w:cs="Times New Roman"/>
              </w:rPr>
              <w:t>0.421</w:t>
            </w:r>
          </w:p>
        </w:tc>
        <w:tc>
          <w:tcPr>
            <w:tcW w:w="1559" w:type="dxa"/>
            <w:tcBorders>
              <w:bottom w:val="single" w:sz="4" w:space="0" w:color="00000A"/>
            </w:tcBorders>
            <w:shd w:val="clear" w:color="auto" w:fill="auto"/>
          </w:tcPr>
          <w:p w:rsidR="00900560" w:rsidRDefault="00900560" w:rsidP="00335089">
            <w:pPr>
              <w:jc w:val="center"/>
              <w:rPr>
                <w:rFonts w:ascii="Times New Roman" w:hAnsi="Times New Roman" w:cs="Times New Roman"/>
              </w:rPr>
            </w:pPr>
            <w:r>
              <w:rPr>
                <w:rFonts w:ascii="Times New Roman" w:hAnsi="Times New Roman" w:cs="Times New Roman"/>
              </w:rPr>
              <w:t>0.404</w:t>
            </w:r>
          </w:p>
        </w:tc>
        <w:tc>
          <w:tcPr>
            <w:tcW w:w="1701" w:type="dxa"/>
            <w:tcBorders>
              <w:bottom w:val="single" w:sz="4" w:space="0" w:color="00000A"/>
            </w:tcBorders>
            <w:shd w:val="clear" w:color="auto" w:fill="auto"/>
          </w:tcPr>
          <w:p w:rsidR="00900560" w:rsidRDefault="00900560" w:rsidP="003B0E68">
            <w:pPr>
              <w:jc w:val="center"/>
              <w:rPr>
                <w:rFonts w:ascii="Times New Roman" w:hAnsi="Times New Roman" w:cs="Times New Roman"/>
              </w:rPr>
            </w:pPr>
            <w:r>
              <w:rPr>
                <w:rFonts w:ascii="Times New Roman" w:hAnsi="Times New Roman" w:cs="Times New Roman"/>
              </w:rPr>
              <w:t>0.3</w:t>
            </w:r>
            <w:r w:rsidR="003B0E68">
              <w:rPr>
                <w:rFonts w:ascii="Times New Roman" w:hAnsi="Times New Roman" w:cs="Times New Roman"/>
              </w:rPr>
              <w:t>42</w:t>
            </w:r>
          </w:p>
        </w:tc>
        <w:tc>
          <w:tcPr>
            <w:tcW w:w="1985" w:type="dxa"/>
            <w:tcBorders>
              <w:bottom w:val="single" w:sz="4" w:space="0" w:color="00000A"/>
            </w:tcBorders>
          </w:tcPr>
          <w:p w:rsidR="00900560" w:rsidRDefault="00900560" w:rsidP="00B22DF8">
            <w:pPr>
              <w:jc w:val="center"/>
              <w:rPr>
                <w:rFonts w:ascii="Times New Roman" w:hAnsi="Times New Roman" w:cs="Times New Roman"/>
              </w:rPr>
            </w:pPr>
            <w:r>
              <w:rPr>
                <w:rFonts w:ascii="Times New Roman" w:hAnsi="Times New Roman" w:cs="Times New Roman"/>
              </w:rPr>
              <w:t>0.318</w:t>
            </w:r>
          </w:p>
        </w:tc>
      </w:tr>
    </w:tbl>
    <w:p w:rsidR="00BE28DD" w:rsidRDefault="00BE28DD" w:rsidP="00BE28DD">
      <w:pPr>
        <w:jc w:val="center"/>
        <w:rPr>
          <w:rFonts w:ascii="Times New Roman" w:hAnsi="Times New Roman" w:cs="Times New Roman"/>
        </w:rPr>
      </w:pPr>
      <w:r>
        <w:rPr>
          <w:rFonts w:ascii="Times New Roman" w:hAnsi="Times New Roman" w:cs="Times New Roman"/>
        </w:rPr>
        <w:t>All standard errors are robust.   *** p&lt;0.01, ** p&lt;0.05, * p&lt;0.1</w:t>
      </w:r>
    </w:p>
    <w:p w:rsidR="00335089" w:rsidRDefault="00335089" w:rsidP="00335089">
      <w:pPr>
        <w:jc w:val="both"/>
        <w:rPr>
          <w:rFonts w:ascii="Times New Roman" w:hAnsi="Times New Roman" w:cs="Times New Roman"/>
        </w:rPr>
      </w:pPr>
    </w:p>
    <w:p w:rsidR="00C667B2" w:rsidRPr="002F52C2" w:rsidRDefault="002F52C2" w:rsidP="002F52C2">
      <w:pPr>
        <w:spacing w:after="120" w:line="360" w:lineRule="auto"/>
        <w:jc w:val="both"/>
        <w:rPr>
          <w:rFonts w:ascii="Times New Roman" w:hAnsi="Times New Roman" w:cs="Times New Roman"/>
          <w:b/>
          <w:bCs/>
          <w:i/>
          <w:iCs/>
          <w:sz w:val="24"/>
          <w:szCs w:val="24"/>
        </w:rPr>
      </w:pPr>
      <w:r w:rsidRPr="002F52C2">
        <w:rPr>
          <w:rFonts w:ascii="Times New Roman" w:hAnsi="Times New Roman" w:cs="Times New Roman"/>
          <w:b/>
          <w:bCs/>
          <w:i/>
          <w:iCs/>
          <w:sz w:val="24"/>
          <w:szCs w:val="24"/>
        </w:rPr>
        <w:t xml:space="preserve">Comparison of Table 1 (the Article) and Tables A1, B1; Tables 5 (The Article) and A5; Tables 7 (The Article) and A7 shows: the different datasets for the same regressions not caused any considerable change in outcomes. </w:t>
      </w:r>
    </w:p>
    <w:p w:rsidR="00357896" w:rsidRDefault="00357896" w:rsidP="00DF274A">
      <w:pPr>
        <w:rPr>
          <w:rFonts w:ascii="Times New Roman" w:hAnsi="Times New Roman" w:cs="Times New Roman"/>
          <w:szCs w:val="24"/>
        </w:rPr>
      </w:pPr>
    </w:p>
    <w:p w:rsidR="00357896" w:rsidRDefault="00357896" w:rsidP="00DF274A">
      <w:pPr>
        <w:rPr>
          <w:rFonts w:ascii="Times New Roman" w:hAnsi="Times New Roman" w:cs="Times New Roman"/>
          <w:szCs w:val="24"/>
        </w:rPr>
      </w:pPr>
    </w:p>
    <w:p w:rsidR="00357896" w:rsidRDefault="00357896" w:rsidP="00DF274A">
      <w:pPr>
        <w:rPr>
          <w:rFonts w:ascii="Times New Roman" w:hAnsi="Times New Roman" w:cs="Times New Roman"/>
          <w:szCs w:val="24"/>
        </w:rPr>
      </w:pPr>
    </w:p>
    <w:p w:rsidR="00E24AA9" w:rsidRDefault="00E24AA9" w:rsidP="00E24AA9">
      <w:pPr>
        <w:pStyle w:val="11"/>
      </w:pPr>
      <w:r>
        <w:lastRenderedPageBreak/>
        <w:t xml:space="preserve"> Universal Conscription as probable precondition for Universal (Male) Suffrage </w:t>
      </w:r>
    </w:p>
    <w:tbl>
      <w:tblPr>
        <w:tblW w:w="9980" w:type="dxa"/>
        <w:tblInd w:w="-5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72" w:type="dxa"/>
          <w:left w:w="139" w:type="dxa"/>
          <w:bottom w:w="72" w:type="dxa"/>
          <w:right w:w="144" w:type="dxa"/>
        </w:tblCellMar>
        <w:tblLook w:val="04A0"/>
      </w:tblPr>
      <w:tblGrid>
        <w:gridCol w:w="2138"/>
        <w:gridCol w:w="2268"/>
        <w:gridCol w:w="2976"/>
        <w:gridCol w:w="2598"/>
      </w:tblGrid>
      <w:tr w:rsidR="00E24AA9" w:rsidTr="00BA3A24">
        <w:trPr>
          <w:trHeight w:val="714"/>
          <w:tblHeader/>
        </w:trPr>
        <w:tc>
          <w:tcPr>
            <w:tcW w:w="2137" w:type="dxa"/>
            <w:tcBorders>
              <w:top w:val="single" w:sz="4" w:space="0" w:color="00000A"/>
              <w:left w:val="single" w:sz="4" w:space="0" w:color="00000A"/>
              <w:bottom w:val="single" w:sz="4" w:space="0" w:color="00000A"/>
              <w:right w:val="single" w:sz="4" w:space="0" w:color="00000A"/>
            </w:tcBorders>
            <w:shd w:val="clear" w:color="auto" w:fill="3C8C93"/>
            <w:tcMar>
              <w:left w:w="139" w:type="dxa"/>
            </w:tcMar>
          </w:tcPr>
          <w:p w:rsidR="00E24AA9" w:rsidRDefault="00E24AA9" w:rsidP="00BA3A24">
            <w:pPr>
              <w:jc w:val="both"/>
              <w:rPr>
                <w:rFonts w:ascii="Times New Roman" w:hAnsi="Times New Roman" w:cs="Times New Roman"/>
                <w:sz w:val="36"/>
                <w:szCs w:val="36"/>
                <w:lang w:bidi="he-IL"/>
              </w:rPr>
            </w:pPr>
            <w:r>
              <w:rPr>
                <w:rFonts w:ascii="Times New Roman" w:hAnsi="Times New Roman" w:cs="Times New Roman"/>
                <w:b/>
                <w:bCs/>
                <w:color w:val="FFFFFF"/>
                <w:sz w:val="36"/>
                <w:szCs w:val="36"/>
                <w:lang w:bidi="he-IL"/>
              </w:rPr>
              <w:t>Female Suffrage</w:t>
            </w:r>
            <w:r>
              <w:rPr>
                <w:rFonts w:ascii="Times New Roman" w:hAnsi="Times New Roman" w:cs="Times New Roman"/>
                <w:b/>
                <w:bCs/>
                <w:color w:val="FFFFFF"/>
                <w:sz w:val="36"/>
                <w:szCs w:val="36"/>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3C8C93"/>
            <w:tcMar>
              <w:left w:w="139" w:type="dxa"/>
            </w:tcMar>
          </w:tcPr>
          <w:p w:rsidR="00E24AA9" w:rsidRDefault="00E24AA9" w:rsidP="00BA3A24">
            <w:pPr>
              <w:jc w:val="both"/>
              <w:rPr>
                <w:rFonts w:ascii="Times New Roman" w:hAnsi="Times New Roman" w:cs="Times New Roman"/>
                <w:sz w:val="36"/>
                <w:szCs w:val="36"/>
              </w:rPr>
            </w:pPr>
            <w:r>
              <w:rPr>
                <w:rFonts w:ascii="Times New Roman" w:hAnsi="Times New Roman" w:cs="Times New Roman"/>
                <w:b/>
                <w:bCs/>
                <w:color w:val="FFFFFF"/>
                <w:sz w:val="36"/>
                <w:szCs w:val="36"/>
                <w:lang w:bidi="he-IL"/>
              </w:rPr>
              <w:t>Universal Male Suffrage</w:t>
            </w:r>
            <w:r>
              <w:rPr>
                <w:rFonts w:ascii="Times New Roman" w:hAnsi="Times New Roman" w:cs="Times New Roman"/>
                <w:b/>
                <w:bCs/>
                <w:color w:val="FFFFFF"/>
                <w:sz w:val="36"/>
                <w:szCs w:val="36"/>
              </w:rPr>
              <w:t xml:space="preserve"> </w:t>
            </w:r>
          </w:p>
        </w:tc>
        <w:tc>
          <w:tcPr>
            <w:tcW w:w="2976" w:type="dxa"/>
            <w:tcBorders>
              <w:top w:val="single" w:sz="4" w:space="0" w:color="00000A"/>
              <w:left w:val="single" w:sz="4" w:space="0" w:color="00000A"/>
              <w:bottom w:val="single" w:sz="4" w:space="0" w:color="00000A"/>
              <w:right w:val="single" w:sz="4" w:space="0" w:color="00000A"/>
            </w:tcBorders>
            <w:shd w:val="clear" w:color="auto" w:fill="3C8C93"/>
            <w:tcMar>
              <w:left w:w="139" w:type="dxa"/>
            </w:tcMar>
          </w:tcPr>
          <w:p w:rsidR="00E24AA9" w:rsidRDefault="00E24AA9" w:rsidP="00BA3A24">
            <w:pPr>
              <w:jc w:val="both"/>
              <w:rPr>
                <w:rFonts w:ascii="Times New Roman" w:hAnsi="Times New Roman" w:cs="Times New Roman"/>
                <w:sz w:val="36"/>
                <w:szCs w:val="36"/>
              </w:rPr>
            </w:pPr>
            <w:r>
              <w:rPr>
                <w:rFonts w:ascii="Times New Roman" w:hAnsi="Times New Roman" w:cs="Times New Roman"/>
                <w:b/>
                <w:bCs/>
                <w:color w:val="FFFFFF"/>
                <w:sz w:val="36"/>
                <w:szCs w:val="36"/>
              </w:rPr>
              <w:t xml:space="preserve">Universal Conscription </w:t>
            </w:r>
          </w:p>
        </w:tc>
        <w:tc>
          <w:tcPr>
            <w:tcW w:w="2598" w:type="dxa"/>
            <w:tcBorders>
              <w:top w:val="single" w:sz="4" w:space="0" w:color="00000A"/>
              <w:left w:val="single" w:sz="4" w:space="0" w:color="00000A"/>
              <w:bottom w:val="single" w:sz="4" w:space="0" w:color="00000A"/>
              <w:right w:val="single" w:sz="4" w:space="0" w:color="00000A"/>
            </w:tcBorders>
            <w:shd w:val="clear" w:color="auto" w:fill="3C8C93"/>
            <w:tcMar>
              <w:left w:w="139" w:type="dxa"/>
            </w:tcMar>
          </w:tcPr>
          <w:p w:rsidR="00E24AA9" w:rsidRDefault="00E24AA9" w:rsidP="00BA3A24">
            <w:pPr>
              <w:jc w:val="both"/>
              <w:rPr>
                <w:rFonts w:ascii="Times New Roman" w:hAnsi="Times New Roman" w:cs="Times New Roman"/>
                <w:sz w:val="36"/>
                <w:szCs w:val="36"/>
              </w:rPr>
            </w:pPr>
            <w:r>
              <w:rPr>
                <w:rFonts w:ascii="Times New Roman" w:hAnsi="Times New Roman" w:cs="Times New Roman"/>
                <w:b/>
                <w:bCs/>
                <w:color w:val="FFFFFF"/>
                <w:sz w:val="36"/>
                <w:szCs w:val="36"/>
                <w:lang w:bidi="he-IL"/>
              </w:rPr>
              <w:t>Country</w:t>
            </w:r>
            <w:r>
              <w:rPr>
                <w:rFonts w:ascii="Times New Roman" w:hAnsi="Times New Roman" w:cs="Times New Roman"/>
                <w:b/>
                <w:bCs/>
                <w:color w:val="FFFFFF"/>
                <w:sz w:val="36"/>
                <w:szCs w:val="36"/>
              </w:rPr>
              <w:t xml:space="preserve"> </w:t>
            </w:r>
          </w:p>
        </w:tc>
      </w:tr>
      <w:tr w:rsidR="00E24AA9" w:rsidTr="00BA3A24">
        <w:trPr>
          <w:trHeight w:val="1013"/>
        </w:trPr>
        <w:tc>
          <w:tcPr>
            <w:tcW w:w="2137" w:type="dxa"/>
            <w:tcBorders>
              <w:top w:val="single" w:sz="4" w:space="0" w:color="00000A"/>
              <w:left w:val="single" w:sz="4" w:space="0" w:color="00000A"/>
              <w:bottom w:val="single" w:sz="4" w:space="0" w:color="00000A"/>
              <w:right w:val="single" w:sz="4" w:space="0" w:color="00000A"/>
            </w:tcBorders>
            <w:shd w:val="clear" w:color="auto" w:fill="E7F3F4"/>
            <w:tcMar>
              <w:left w:w="139" w:type="dxa"/>
            </w:tcMar>
          </w:tcPr>
          <w:p w:rsidR="00E24AA9" w:rsidRPr="00222550" w:rsidRDefault="00E24AA9" w:rsidP="00BA3A24">
            <w:pPr>
              <w:jc w:val="both"/>
              <w:rPr>
                <w:rFonts w:ascii="Arial" w:hAnsi="Arial" w:cs="Arial"/>
                <w:sz w:val="28"/>
                <w:szCs w:val="28"/>
              </w:rPr>
            </w:pPr>
            <w:r w:rsidRPr="00222550">
              <w:rPr>
                <w:rFonts w:ascii="Georgia" w:hAnsi="Georgia"/>
                <w:color w:val="000000"/>
                <w:sz w:val="28"/>
                <w:szCs w:val="28"/>
              </w:rPr>
              <w:t>1918 (1929)</w:t>
            </w:r>
            <w:r w:rsidRPr="00222550">
              <w:rPr>
                <w:rFonts w:eastAsia="Calibri" w:cs="Arial"/>
                <w:color w:val="000000"/>
                <w:sz w:val="28"/>
                <w:szCs w:val="28"/>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E7F3F4"/>
            <w:tcMar>
              <w:left w:w="139" w:type="dxa"/>
            </w:tcMar>
          </w:tcPr>
          <w:p w:rsidR="00E24AA9" w:rsidRPr="00222550" w:rsidRDefault="00E24AA9" w:rsidP="00BA3A24">
            <w:pPr>
              <w:jc w:val="both"/>
              <w:rPr>
                <w:rFonts w:ascii="Arial" w:hAnsi="Arial" w:cs="Arial"/>
                <w:sz w:val="28"/>
                <w:szCs w:val="28"/>
              </w:rPr>
            </w:pPr>
            <w:r w:rsidRPr="00222550">
              <w:rPr>
                <w:rFonts w:ascii="Georgia" w:hAnsi="Georgia"/>
                <w:color w:val="000000"/>
                <w:sz w:val="28"/>
                <w:szCs w:val="28"/>
              </w:rPr>
              <w:t>1918</w:t>
            </w:r>
            <w:r w:rsidRPr="00222550">
              <w:rPr>
                <w:rFonts w:eastAsia="Calibri" w:cs="Arial"/>
                <w:color w:val="000000"/>
                <w:sz w:val="28"/>
                <w:szCs w:val="28"/>
              </w:rPr>
              <w:t xml:space="preserve"> </w:t>
            </w:r>
          </w:p>
        </w:tc>
        <w:tc>
          <w:tcPr>
            <w:tcW w:w="2976" w:type="dxa"/>
            <w:tcBorders>
              <w:top w:val="single" w:sz="4" w:space="0" w:color="00000A"/>
              <w:left w:val="single" w:sz="4" w:space="0" w:color="00000A"/>
              <w:bottom w:val="single" w:sz="4" w:space="0" w:color="00000A"/>
              <w:right w:val="single" w:sz="4" w:space="0" w:color="00000A"/>
            </w:tcBorders>
            <w:shd w:val="clear" w:color="auto" w:fill="E7F3F4"/>
            <w:tcMar>
              <w:left w:w="139" w:type="dxa"/>
            </w:tcMar>
          </w:tcPr>
          <w:p w:rsidR="00E24AA9" w:rsidRPr="00222550" w:rsidRDefault="00E24AA9" w:rsidP="00BA3A24">
            <w:pPr>
              <w:jc w:val="both"/>
              <w:rPr>
                <w:rFonts w:ascii="Arial" w:hAnsi="Arial" w:cs="Arial"/>
                <w:sz w:val="28"/>
                <w:szCs w:val="28"/>
              </w:rPr>
            </w:pPr>
            <w:r w:rsidRPr="00222550">
              <w:rPr>
                <w:rFonts w:ascii="Georgia" w:hAnsi="Georgia"/>
                <w:color w:val="000000"/>
                <w:sz w:val="28"/>
                <w:szCs w:val="28"/>
              </w:rPr>
              <w:t>1916-20; 1939-</w:t>
            </w:r>
            <w:r w:rsidRPr="00222550">
              <w:rPr>
                <w:rFonts w:eastAsia="Calibri" w:cs="Arial"/>
                <w:color w:val="000000"/>
                <w:sz w:val="28"/>
                <w:szCs w:val="28"/>
              </w:rPr>
              <w:t xml:space="preserve"> </w:t>
            </w:r>
          </w:p>
        </w:tc>
        <w:tc>
          <w:tcPr>
            <w:tcW w:w="2598" w:type="dxa"/>
            <w:tcBorders>
              <w:top w:val="single" w:sz="4" w:space="0" w:color="00000A"/>
              <w:left w:val="single" w:sz="4" w:space="0" w:color="00000A"/>
              <w:bottom w:val="single" w:sz="4" w:space="0" w:color="00000A"/>
              <w:right w:val="single" w:sz="4" w:space="0" w:color="00000A"/>
            </w:tcBorders>
            <w:shd w:val="clear" w:color="auto" w:fill="E7F3F4"/>
            <w:tcMar>
              <w:left w:w="139" w:type="dxa"/>
            </w:tcMar>
          </w:tcPr>
          <w:p w:rsidR="00E24AA9" w:rsidRPr="00222550" w:rsidRDefault="00E24AA9" w:rsidP="00BA3A24">
            <w:pPr>
              <w:jc w:val="both"/>
              <w:rPr>
                <w:rFonts w:ascii="Arial" w:hAnsi="Arial" w:cs="Arial"/>
                <w:sz w:val="28"/>
                <w:szCs w:val="28"/>
              </w:rPr>
            </w:pPr>
            <w:r w:rsidRPr="00222550">
              <w:rPr>
                <w:rFonts w:ascii="Georgia" w:hAnsi="Georgia"/>
                <w:color w:val="000000"/>
                <w:sz w:val="28"/>
                <w:szCs w:val="28"/>
              </w:rPr>
              <w:t>United Kingdom</w:t>
            </w:r>
          </w:p>
        </w:tc>
      </w:tr>
      <w:tr w:rsidR="00E24AA9" w:rsidTr="00BA3A24">
        <w:trPr>
          <w:trHeight w:val="784"/>
        </w:trPr>
        <w:tc>
          <w:tcPr>
            <w:tcW w:w="2137"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1919 (1964)</w:t>
            </w:r>
            <w:r w:rsidRPr="00222550">
              <w:rPr>
                <w:rFonts w:eastAsia="Calibri" w:cs="Arial"/>
                <w:color w:val="000000"/>
                <w:sz w:val="28"/>
                <w:szCs w:val="28"/>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1870—1890 (1964)</w:t>
            </w:r>
            <w:r w:rsidRPr="00222550">
              <w:rPr>
                <w:rFonts w:eastAsia="Calibri" w:cs="Arial"/>
                <w:color w:val="000000"/>
                <w:sz w:val="28"/>
                <w:szCs w:val="28"/>
              </w:rPr>
              <w:t xml:space="preserve"> </w:t>
            </w:r>
          </w:p>
        </w:tc>
        <w:tc>
          <w:tcPr>
            <w:tcW w:w="2976"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1862; 1917; 1940-</w:t>
            </w:r>
          </w:p>
        </w:tc>
        <w:tc>
          <w:tcPr>
            <w:tcW w:w="2598"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USA</w:t>
            </w:r>
            <w:r w:rsidRPr="00222550">
              <w:rPr>
                <w:rFonts w:eastAsia="Calibri" w:cs="Arial"/>
                <w:color w:val="000000"/>
                <w:sz w:val="28"/>
                <w:szCs w:val="28"/>
              </w:rPr>
              <w:t xml:space="preserve"> </w:t>
            </w:r>
          </w:p>
        </w:tc>
      </w:tr>
      <w:tr w:rsidR="00E24AA9" w:rsidTr="00BA3A24">
        <w:trPr>
          <w:trHeight w:val="1144"/>
        </w:trPr>
        <w:tc>
          <w:tcPr>
            <w:tcW w:w="2137"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1945</w:t>
            </w:r>
            <w:r w:rsidRPr="00222550">
              <w:rPr>
                <w:rFonts w:eastAsia="Calibri" w:cs="Arial"/>
                <w:color w:val="000000"/>
                <w:sz w:val="28"/>
                <w:szCs w:val="28"/>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(1793) 1870</w:t>
            </w:r>
            <w:r w:rsidRPr="00222550">
              <w:rPr>
                <w:rFonts w:eastAsia="Calibri" w:cs="Arial"/>
                <w:color w:val="000000"/>
                <w:sz w:val="28"/>
                <w:szCs w:val="28"/>
              </w:rPr>
              <w:t xml:space="preserve"> </w:t>
            </w:r>
          </w:p>
        </w:tc>
        <w:tc>
          <w:tcPr>
            <w:tcW w:w="2976"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Default="00E24AA9" w:rsidP="00BA3A24">
            <w:pPr>
              <w:rPr>
                <w:rFonts w:ascii="Arial" w:hAnsi="Arial" w:cs="Arial"/>
                <w:sz w:val="36"/>
                <w:szCs w:val="36"/>
              </w:rPr>
            </w:pPr>
            <w:r>
              <w:rPr>
                <w:rFonts w:ascii="Georgia" w:hAnsi="Georgia"/>
                <w:color w:val="000000"/>
                <w:sz w:val="32"/>
                <w:szCs w:val="32"/>
              </w:rPr>
              <w:t xml:space="preserve">1793 </w:t>
            </w:r>
            <w:r>
              <w:rPr>
                <w:rFonts w:ascii="Georgia" w:hAnsi="Georgia"/>
                <w:color w:val="000000"/>
                <w:sz w:val="21"/>
                <w:szCs w:val="21"/>
              </w:rPr>
              <w:t>Decree Establishing the "</w:t>
            </w:r>
            <w:proofErr w:type="spellStart"/>
            <w:r>
              <w:rPr>
                <w:rFonts w:ascii="Georgia" w:hAnsi="Georgia"/>
                <w:color w:val="000000"/>
                <w:sz w:val="21"/>
                <w:szCs w:val="21"/>
              </w:rPr>
              <w:t>Levée</w:t>
            </w:r>
            <w:proofErr w:type="spellEnd"/>
            <w:r>
              <w:rPr>
                <w:rFonts w:ascii="Georgia" w:hAnsi="Georgia"/>
                <w:color w:val="000000"/>
                <w:sz w:val="21"/>
                <w:szCs w:val="21"/>
              </w:rPr>
              <w:t xml:space="preserve"> en Masse" </w:t>
            </w:r>
          </w:p>
        </w:tc>
        <w:tc>
          <w:tcPr>
            <w:tcW w:w="2598"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France</w:t>
            </w:r>
            <w:r w:rsidRPr="00222550">
              <w:rPr>
                <w:rFonts w:eastAsia="Calibri" w:cs="Arial"/>
                <w:color w:val="000000"/>
                <w:sz w:val="28"/>
                <w:szCs w:val="28"/>
              </w:rPr>
              <w:t xml:space="preserve"> </w:t>
            </w:r>
          </w:p>
        </w:tc>
      </w:tr>
      <w:tr w:rsidR="00E24AA9" w:rsidTr="00BA3A24">
        <w:trPr>
          <w:trHeight w:val="707"/>
        </w:trPr>
        <w:tc>
          <w:tcPr>
            <w:tcW w:w="2137"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1920 (1940, </w:t>
            </w:r>
            <w:r w:rsidRPr="00222550">
              <w:rPr>
                <w:rFonts w:ascii="Georgia" w:hAnsi="Georgia" w:cs="Arial"/>
                <w:color w:val="000000"/>
                <w:sz w:val="28"/>
                <w:szCs w:val="28"/>
                <w:lang w:bidi="he-IL"/>
              </w:rPr>
              <w:t>Quebec</w:t>
            </w:r>
            <w:r w:rsidRPr="00222550">
              <w:rPr>
                <w:rFonts w:ascii="Georgia" w:hAnsi="Georgia"/>
                <w:color w:val="000000"/>
                <w:sz w:val="28"/>
                <w:szCs w:val="28"/>
              </w:rPr>
              <w:t>)</w:t>
            </w:r>
            <w:r w:rsidRPr="00222550">
              <w:rPr>
                <w:rFonts w:eastAsia="Calibri" w:cs="Arial"/>
                <w:color w:val="000000"/>
                <w:sz w:val="28"/>
                <w:szCs w:val="28"/>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1919</w:t>
            </w:r>
            <w:r w:rsidRPr="00222550">
              <w:rPr>
                <w:rFonts w:eastAsia="Calibri" w:cs="Arial"/>
                <w:color w:val="000000"/>
                <w:sz w:val="28"/>
                <w:szCs w:val="28"/>
              </w:rPr>
              <w:t xml:space="preserve"> </w:t>
            </w:r>
          </w:p>
        </w:tc>
        <w:tc>
          <w:tcPr>
            <w:tcW w:w="2976"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Default="00E24AA9" w:rsidP="00BA3A24">
            <w:pPr>
              <w:rPr>
                <w:rFonts w:ascii="Arial" w:hAnsi="Arial" w:cs="Arial"/>
                <w:sz w:val="36"/>
                <w:szCs w:val="36"/>
              </w:rPr>
            </w:pPr>
            <w:r>
              <w:rPr>
                <w:rFonts w:ascii="Georgia" w:hAnsi="Georgia"/>
                <w:color w:val="000000"/>
                <w:sz w:val="32"/>
                <w:szCs w:val="32"/>
              </w:rPr>
              <w:t>1917</w:t>
            </w:r>
            <w:r>
              <w:rPr>
                <w:rFonts w:eastAsia="Calibri" w:cs="Arial"/>
                <w:color w:val="000000"/>
                <w:sz w:val="32"/>
                <w:szCs w:val="32"/>
              </w:rPr>
              <w:t xml:space="preserve"> </w:t>
            </w:r>
          </w:p>
        </w:tc>
        <w:tc>
          <w:tcPr>
            <w:tcW w:w="2598"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Canada</w:t>
            </w:r>
            <w:r w:rsidRPr="00222550">
              <w:rPr>
                <w:rFonts w:eastAsia="Calibri" w:cs="Arial"/>
                <w:color w:val="000000"/>
                <w:sz w:val="28"/>
                <w:szCs w:val="28"/>
              </w:rPr>
              <w:t xml:space="preserve"> </w:t>
            </w:r>
          </w:p>
        </w:tc>
      </w:tr>
      <w:tr w:rsidR="00E24AA9" w:rsidTr="00BA3A24">
        <w:trPr>
          <w:trHeight w:val="1109"/>
        </w:trPr>
        <w:tc>
          <w:tcPr>
            <w:tcW w:w="2137"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1945-46 </w:t>
            </w:r>
          </w:p>
        </w:tc>
        <w:tc>
          <w:tcPr>
            <w:tcW w:w="2268"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1882 </w:t>
            </w:r>
          </w:p>
        </w:tc>
        <w:tc>
          <w:tcPr>
            <w:tcW w:w="2976"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Default="00E24AA9" w:rsidP="00BA3A24">
            <w:pPr>
              <w:rPr>
                <w:rFonts w:ascii="Arial" w:hAnsi="Arial" w:cs="Arial"/>
                <w:sz w:val="36"/>
                <w:szCs w:val="36"/>
              </w:rPr>
            </w:pPr>
            <w:r>
              <w:rPr>
                <w:rFonts w:ascii="Georgia" w:hAnsi="Georgia"/>
                <w:color w:val="000000"/>
                <w:sz w:val="32"/>
                <w:szCs w:val="32"/>
              </w:rPr>
              <w:t xml:space="preserve">1861 </w:t>
            </w:r>
            <w:r>
              <w:rPr>
                <w:rFonts w:ascii="Georgia" w:hAnsi="Georgia"/>
                <w:color w:val="000000"/>
              </w:rPr>
              <w:t>(</w:t>
            </w:r>
            <w:r>
              <w:rPr>
                <w:rFonts w:ascii="Georgia" w:hAnsi="Georgia" w:cs="Arial"/>
                <w:color w:val="000000"/>
                <w:lang w:bidi="he-IL"/>
              </w:rPr>
              <w:t xml:space="preserve">Modern Italy, apart Napoleonic Decree) </w:t>
            </w:r>
            <w:r>
              <w:rPr>
                <w:rFonts w:ascii="Georgia" w:hAnsi="Georgia"/>
                <w:color w:val="000000"/>
              </w:rPr>
              <w:t xml:space="preserve"> </w:t>
            </w:r>
          </w:p>
        </w:tc>
        <w:tc>
          <w:tcPr>
            <w:tcW w:w="2598"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Italy </w:t>
            </w:r>
          </w:p>
        </w:tc>
      </w:tr>
      <w:tr w:rsidR="00E24AA9" w:rsidTr="00BA3A24">
        <w:trPr>
          <w:trHeight w:val="714"/>
        </w:trPr>
        <w:tc>
          <w:tcPr>
            <w:tcW w:w="2137"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1919 </w:t>
            </w:r>
          </w:p>
        </w:tc>
        <w:tc>
          <w:tcPr>
            <w:tcW w:w="2268"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1917 </w:t>
            </w:r>
          </w:p>
        </w:tc>
        <w:tc>
          <w:tcPr>
            <w:tcW w:w="2976"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1811 </w:t>
            </w:r>
          </w:p>
        </w:tc>
        <w:tc>
          <w:tcPr>
            <w:tcW w:w="2598"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Netherlands </w:t>
            </w:r>
          </w:p>
        </w:tc>
      </w:tr>
      <w:tr w:rsidR="00E24AA9" w:rsidTr="00BA3A24">
        <w:trPr>
          <w:trHeight w:val="777"/>
        </w:trPr>
        <w:tc>
          <w:tcPr>
            <w:tcW w:w="2137"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1921 (1948 ) </w:t>
            </w:r>
          </w:p>
        </w:tc>
        <w:tc>
          <w:tcPr>
            <w:tcW w:w="2268"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Default="00E24AA9" w:rsidP="00BA3A24">
            <w:pPr>
              <w:rPr>
                <w:rFonts w:ascii="Arial" w:hAnsi="Arial" w:cs="Arial"/>
                <w:sz w:val="36"/>
                <w:szCs w:val="36"/>
              </w:rPr>
            </w:pPr>
            <w:r w:rsidRPr="00222550">
              <w:rPr>
                <w:rFonts w:ascii="Georgia" w:hAnsi="Georgia"/>
                <w:color w:val="000000"/>
                <w:sz w:val="28"/>
                <w:szCs w:val="28"/>
              </w:rPr>
              <w:t>1919 (</w:t>
            </w:r>
            <w:r>
              <w:rPr>
                <w:rFonts w:ascii="Georgia" w:hAnsi="Georgia" w:cs="Arial"/>
                <w:color w:val="000000"/>
                <w:lang w:bidi="he-IL"/>
              </w:rPr>
              <w:t>plural vote system benefited the taxpayers repealed</w:t>
            </w:r>
            <w:r>
              <w:rPr>
                <w:rStyle w:val="FootnoteAnchor"/>
                <w:rFonts w:ascii="Georgia" w:hAnsi="Georgia" w:cs="Arial"/>
                <w:color w:val="000000"/>
                <w:lang w:bidi="he-IL"/>
              </w:rPr>
              <w:footnoteReference w:id="5"/>
            </w:r>
            <w:r>
              <w:rPr>
                <w:rFonts w:ascii="Georgia" w:hAnsi="Georgia"/>
                <w:color w:val="000000"/>
              </w:rPr>
              <w:t>)</w:t>
            </w:r>
            <w:r>
              <w:rPr>
                <w:rFonts w:eastAsia="Calibri" w:cs="Arial"/>
                <w:color w:val="000000"/>
              </w:rPr>
              <w:t xml:space="preserve"> </w:t>
            </w:r>
          </w:p>
        </w:tc>
        <w:tc>
          <w:tcPr>
            <w:tcW w:w="2976"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1913 </w:t>
            </w:r>
          </w:p>
        </w:tc>
        <w:tc>
          <w:tcPr>
            <w:tcW w:w="2598"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Belgium </w:t>
            </w:r>
          </w:p>
        </w:tc>
      </w:tr>
      <w:tr w:rsidR="00E24AA9" w:rsidTr="00BA3A24">
        <w:trPr>
          <w:trHeight w:val="714"/>
        </w:trPr>
        <w:tc>
          <w:tcPr>
            <w:tcW w:w="2137"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1921 </w:t>
            </w:r>
          </w:p>
        </w:tc>
        <w:tc>
          <w:tcPr>
            <w:tcW w:w="2268"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1907 </w:t>
            </w:r>
          </w:p>
        </w:tc>
        <w:tc>
          <w:tcPr>
            <w:tcW w:w="2976"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1901 </w:t>
            </w:r>
          </w:p>
        </w:tc>
        <w:tc>
          <w:tcPr>
            <w:tcW w:w="2598"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Sweden </w:t>
            </w:r>
          </w:p>
        </w:tc>
      </w:tr>
      <w:tr w:rsidR="00E24AA9" w:rsidTr="00BA3A24">
        <w:trPr>
          <w:trHeight w:val="714"/>
        </w:trPr>
        <w:tc>
          <w:tcPr>
            <w:tcW w:w="2137"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1971 </w:t>
            </w:r>
          </w:p>
        </w:tc>
        <w:tc>
          <w:tcPr>
            <w:tcW w:w="2268"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1848 </w:t>
            </w:r>
          </w:p>
        </w:tc>
        <w:tc>
          <w:tcPr>
            <w:tcW w:w="2976"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1871 (1874) </w:t>
            </w:r>
          </w:p>
        </w:tc>
        <w:tc>
          <w:tcPr>
            <w:tcW w:w="2598" w:type="dxa"/>
            <w:tcBorders>
              <w:top w:val="single" w:sz="4" w:space="0" w:color="00000A"/>
              <w:left w:val="single" w:sz="4" w:space="0" w:color="00000A"/>
              <w:bottom w:val="single" w:sz="4" w:space="0" w:color="00000A"/>
              <w:right w:val="single" w:sz="4" w:space="0" w:color="00000A"/>
            </w:tcBorders>
            <w:shd w:val="clear" w:color="auto" w:fill="E7F3F4"/>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Switzerland </w:t>
            </w:r>
          </w:p>
        </w:tc>
      </w:tr>
      <w:tr w:rsidR="00E24AA9" w:rsidTr="00BA3A24">
        <w:trPr>
          <w:trHeight w:val="887"/>
        </w:trPr>
        <w:tc>
          <w:tcPr>
            <w:tcW w:w="2137"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1919 </w:t>
            </w:r>
          </w:p>
        </w:tc>
        <w:tc>
          <w:tcPr>
            <w:tcW w:w="2268"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1871  - 25 years old male (1919 – 20 years old male) </w:t>
            </w:r>
          </w:p>
        </w:tc>
        <w:tc>
          <w:tcPr>
            <w:tcW w:w="2976"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1814 </w:t>
            </w:r>
          </w:p>
        </w:tc>
        <w:tc>
          <w:tcPr>
            <w:tcW w:w="2598" w:type="dxa"/>
            <w:tcBorders>
              <w:top w:val="single" w:sz="4" w:space="0" w:color="00000A"/>
              <w:left w:val="single" w:sz="4" w:space="0" w:color="00000A"/>
              <w:bottom w:val="single" w:sz="4" w:space="0" w:color="00000A"/>
              <w:right w:val="single" w:sz="4" w:space="0" w:color="00000A"/>
            </w:tcBorders>
            <w:shd w:val="clear" w:color="auto" w:fill="F3F9FA"/>
            <w:tcMar>
              <w:top w:w="15" w:type="dxa"/>
              <w:left w:w="103" w:type="dxa"/>
              <w:bottom w:w="0" w:type="dxa"/>
              <w:right w:w="108" w:type="dxa"/>
            </w:tcMar>
          </w:tcPr>
          <w:p w:rsidR="00E24AA9" w:rsidRPr="00222550" w:rsidRDefault="00E24AA9" w:rsidP="00BA3A24">
            <w:pPr>
              <w:rPr>
                <w:rFonts w:ascii="Arial" w:hAnsi="Arial" w:cs="Arial"/>
                <w:sz w:val="28"/>
                <w:szCs w:val="28"/>
              </w:rPr>
            </w:pPr>
            <w:r w:rsidRPr="00222550">
              <w:rPr>
                <w:rFonts w:ascii="Georgia" w:hAnsi="Georgia"/>
                <w:color w:val="000000"/>
                <w:sz w:val="28"/>
                <w:szCs w:val="28"/>
              </w:rPr>
              <w:t xml:space="preserve">Germany (Prussia) </w:t>
            </w:r>
          </w:p>
        </w:tc>
      </w:tr>
    </w:tbl>
    <w:p w:rsidR="00E24AA9" w:rsidRDefault="00E24AA9" w:rsidP="00E24AA9">
      <w:pPr>
        <w:spacing w:line="100" w:lineRule="atLeast"/>
        <w:jc w:val="both"/>
        <w:rPr>
          <w:rFonts w:ascii="Times New Roman" w:hAnsi="Times New Roman" w:cstheme="minorBidi"/>
          <w:bCs/>
          <w:sz w:val="24"/>
          <w:szCs w:val="24"/>
        </w:rPr>
      </w:pPr>
    </w:p>
    <w:p w:rsidR="00E24AA9" w:rsidRDefault="00E24AA9" w:rsidP="00E24AA9">
      <w:pPr>
        <w:ind w:right="429" w:firstLine="567"/>
        <w:jc w:val="both"/>
        <w:rPr>
          <w:rFonts w:ascii="Times New Roman" w:hAnsi="Times New Roman" w:cs="Times New Roman"/>
        </w:rPr>
      </w:pPr>
      <w:r>
        <w:rPr>
          <w:rFonts w:ascii="Times New Roman" w:hAnsi="Times New Roman" w:cs="Times New Roman"/>
          <w:sz w:val="24"/>
          <w:szCs w:val="24"/>
        </w:rPr>
        <w:t>1793 – The French Constitution of 1793 was approved by a referendum in the summer of 1793 which held via universal male suffrage</w:t>
      </w:r>
      <w:r>
        <w:rPr>
          <w:rStyle w:val="FootnoteAnchor"/>
          <w:rFonts w:ascii="Times New Roman" w:hAnsi="Times New Roman" w:cs="Times New Roman"/>
          <w:sz w:val="24"/>
          <w:szCs w:val="24"/>
        </w:rPr>
        <w:footnoteReference w:id="6"/>
      </w:r>
    </w:p>
    <w:p w:rsidR="00E24AA9" w:rsidRDefault="00E24AA9" w:rsidP="00E24AA9">
      <w:pPr>
        <w:ind w:right="429" w:firstLine="567"/>
        <w:jc w:val="both"/>
        <w:rPr>
          <w:rFonts w:ascii="Times New Roman" w:hAnsi="Times New Roman" w:cs="Times New Roman"/>
        </w:rPr>
      </w:pPr>
      <w:r>
        <w:rPr>
          <w:rFonts w:ascii="Times New Roman" w:hAnsi="Times New Roman" w:cs="Times New Roman"/>
        </w:rPr>
        <w:t xml:space="preserve">Switzerland adopted universal conscription by 1874, but never applied it actually, AND delays of the Universal Suffrage till 1971 not caused any detectable political troubles. </w:t>
      </w:r>
    </w:p>
    <w:p w:rsidR="00E24AA9" w:rsidRDefault="00E24AA9" w:rsidP="00E24AA9">
      <w:pPr>
        <w:ind w:right="429" w:firstLine="567"/>
        <w:jc w:val="both"/>
        <w:rPr>
          <w:rFonts w:ascii="Times New Roman" w:hAnsi="Times New Roman" w:cs="Times New Roman"/>
        </w:rPr>
      </w:pPr>
      <w:r>
        <w:rPr>
          <w:rFonts w:ascii="Times New Roman" w:hAnsi="Times New Roman" w:cs="Times New Roman"/>
        </w:rPr>
        <w:t>In most cases Universal conscription was introduced by national Governments (with few exemptions – Netherlands and Italy by Napoleon Bonaparte).</w:t>
      </w:r>
    </w:p>
    <w:p w:rsidR="00E24AA9" w:rsidRDefault="00E24AA9" w:rsidP="00E24AA9">
      <w:pPr>
        <w:ind w:right="429" w:firstLine="567"/>
        <w:jc w:val="both"/>
        <w:rPr>
          <w:rFonts w:ascii="Times New Roman" w:hAnsi="Times New Roman" w:cs="Times New Roman"/>
          <w:lang w:bidi="he-IL"/>
        </w:rPr>
      </w:pPr>
      <w:r>
        <w:rPr>
          <w:rFonts w:ascii="Times New Roman" w:hAnsi="Times New Roman" w:cs="Times New Roman"/>
        </w:rPr>
        <w:t xml:space="preserve">So, universal conscription could fuel demands for universal (male) suffrage (with Switzerland exemption; as it pretty hard to deny franchise for person contributing so much in public affair).  Causal relation is especially clear for Sweden, where Social Democrats promoted their claim for universal suffrage through </w:t>
      </w:r>
      <w:proofErr w:type="gramStart"/>
      <w:r>
        <w:rPr>
          <w:rFonts w:ascii="Times New Roman" w:hAnsi="Times New Roman" w:cs="Times New Roman"/>
        </w:rPr>
        <w:t>campaign  "</w:t>
      </w:r>
      <w:proofErr w:type="gramEnd"/>
      <w:r>
        <w:rPr>
          <w:rFonts w:ascii="Times New Roman" w:hAnsi="Times New Roman" w:cs="Times New Roman"/>
        </w:rPr>
        <w:t xml:space="preserve">one man – one vote – one rifle" (“En man, en </w:t>
      </w:r>
      <w:proofErr w:type="spellStart"/>
      <w:r>
        <w:rPr>
          <w:rFonts w:ascii="Times New Roman" w:hAnsi="Times New Roman" w:cs="Times New Roman"/>
        </w:rPr>
        <w:t>röst</w:t>
      </w:r>
      <w:proofErr w:type="spellEnd"/>
      <w:r>
        <w:rPr>
          <w:rFonts w:ascii="Times New Roman" w:hAnsi="Times New Roman" w:cs="Times New Roman"/>
        </w:rPr>
        <w:t xml:space="preserve">, </w:t>
      </w:r>
      <w:proofErr w:type="spellStart"/>
      <w:r>
        <w:rPr>
          <w:rFonts w:ascii="Times New Roman" w:hAnsi="Times New Roman" w:cs="Times New Roman"/>
        </w:rPr>
        <w:t>ett</w:t>
      </w:r>
      <w:proofErr w:type="spellEnd"/>
      <w:r>
        <w:rPr>
          <w:rFonts w:ascii="Times New Roman" w:hAnsi="Times New Roman" w:cs="Times New Roman"/>
        </w:rPr>
        <w:t xml:space="preserve"> </w:t>
      </w:r>
      <w:proofErr w:type="spellStart"/>
      <w:r>
        <w:rPr>
          <w:rFonts w:ascii="Times New Roman" w:hAnsi="Times New Roman" w:cs="Times New Roman"/>
        </w:rPr>
        <w:t>gevär</w:t>
      </w:r>
      <w:proofErr w:type="spellEnd"/>
      <w:r>
        <w:rPr>
          <w:rFonts w:ascii="Times New Roman" w:hAnsi="Times New Roman" w:cs="Times New Roman"/>
        </w:rPr>
        <w:t>!”)</w:t>
      </w:r>
      <w:r>
        <w:rPr>
          <w:rFonts w:ascii="Times New Roman" w:hAnsi="Times New Roman" w:cs="Times New Roman"/>
          <w:lang w:bidi="he-IL"/>
        </w:rPr>
        <w:t xml:space="preserve">. </w:t>
      </w:r>
    </w:p>
    <w:p w:rsidR="00E24AA9" w:rsidRDefault="00E24AA9" w:rsidP="00E24AA9">
      <w:pPr>
        <w:ind w:right="429" w:firstLine="567"/>
        <w:jc w:val="both"/>
        <w:rPr>
          <w:rFonts w:ascii="Times New Roman" w:hAnsi="Times New Roman" w:cs="Times New Roman"/>
          <w:lang w:bidi="he-IL"/>
        </w:rPr>
      </w:pPr>
    </w:p>
    <w:p w:rsidR="00E24AA9" w:rsidRDefault="00E24AA9" w:rsidP="00E24AA9"/>
    <w:p w:rsidR="001A682C" w:rsidRPr="00282176" w:rsidRDefault="001A682C" w:rsidP="00E24AA9">
      <w:pPr>
        <w:spacing w:after="0" w:line="240" w:lineRule="auto"/>
        <w:rPr>
          <w:rFonts w:ascii="Times New Roman" w:hAnsi="Times New Roman" w:cs="Times New Roman"/>
          <w:sz w:val="24"/>
          <w:szCs w:val="24"/>
        </w:rPr>
      </w:pPr>
    </w:p>
    <w:sectPr w:rsidR="001A682C" w:rsidRPr="00282176" w:rsidSect="00CB1E4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B1F" w:rsidRDefault="00945B1F" w:rsidP="00E24AA9">
      <w:pPr>
        <w:spacing w:after="0" w:line="240" w:lineRule="auto"/>
      </w:pPr>
      <w:r>
        <w:separator/>
      </w:r>
    </w:p>
  </w:endnote>
  <w:endnote w:type="continuationSeparator" w:id="0">
    <w:p w:rsidR="00945B1F" w:rsidRDefault="00945B1F" w:rsidP="00E24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Mono">
    <w:altName w:val="Courier New"/>
    <w:panose1 w:val="00000000000000000000"/>
    <w:charset w:val="00"/>
    <w:family w:val="modern"/>
    <w:notTrueType/>
    <w:pitch w:val="fixed"/>
    <w:sig w:usb0="00000003" w:usb1="00000000" w:usb2="00000000" w:usb3="00000000" w:csb0="00000001" w:csb1="00000000"/>
  </w:font>
  <w:font w:name="NewtonWINCTT">
    <w:altName w:val="Times New Roman"/>
    <w:panose1 w:val="00000000000000000000"/>
    <w:charset w:val="00"/>
    <w:family w:val="roman"/>
    <w:notTrueType/>
    <w:pitch w:val="default"/>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5481"/>
      <w:docPartObj>
        <w:docPartGallery w:val="Page Numbers (Bottom of Page)"/>
        <w:docPartUnique/>
      </w:docPartObj>
    </w:sdtPr>
    <w:sdtEndPr>
      <w:rPr>
        <w:rFonts w:ascii="Times New Roman" w:hAnsi="Times New Roman" w:cs="Times New Roman"/>
      </w:rPr>
    </w:sdtEndPr>
    <w:sdtContent>
      <w:p w:rsidR="000237C2" w:rsidRPr="007B2FA6" w:rsidRDefault="00415C80">
        <w:pPr>
          <w:pStyle w:val="ab"/>
          <w:jc w:val="right"/>
          <w:rPr>
            <w:rFonts w:ascii="Times New Roman" w:hAnsi="Times New Roman" w:cs="Times New Roman"/>
          </w:rPr>
        </w:pPr>
        <w:r w:rsidRPr="007B2FA6">
          <w:rPr>
            <w:rFonts w:ascii="Times New Roman" w:hAnsi="Times New Roman" w:cs="Times New Roman"/>
          </w:rPr>
          <w:fldChar w:fldCharType="begin"/>
        </w:r>
        <w:r w:rsidR="000237C2" w:rsidRPr="007B2FA6">
          <w:rPr>
            <w:rFonts w:ascii="Times New Roman" w:hAnsi="Times New Roman" w:cs="Times New Roman"/>
          </w:rPr>
          <w:instrText xml:space="preserve"> PAGE   \* MERGEFORMAT </w:instrText>
        </w:r>
        <w:r w:rsidRPr="007B2FA6">
          <w:rPr>
            <w:rFonts w:ascii="Times New Roman" w:hAnsi="Times New Roman" w:cs="Times New Roman"/>
          </w:rPr>
          <w:fldChar w:fldCharType="separate"/>
        </w:r>
        <w:r w:rsidR="00EB3F84">
          <w:rPr>
            <w:rFonts w:ascii="Times New Roman" w:hAnsi="Times New Roman" w:cs="Times New Roman"/>
            <w:noProof/>
          </w:rPr>
          <w:t>19</w:t>
        </w:r>
        <w:r w:rsidRPr="007B2FA6">
          <w:rPr>
            <w:rFonts w:ascii="Times New Roman" w:hAnsi="Times New Roman" w:cs="Times New Roman"/>
          </w:rPr>
          <w:fldChar w:fldCharType="end"/>
        </w:r>
      </w:p>
    </w:sdtContent>
  </w:sdt>
  <w:p w:rsidR="000237C2" w:rsidRDefault="000237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B1F" w:rsidRDefault="00945B1F" w:rsidP="00E24AA9">
      <w:pPr>
        <w:spacing w:after="0" w:line="240" w:lineRule="auto"/>
      </w:pPr>
      <w:r>
        <w:separator/>
      </w:r>
    </w:p>
  </w:footnote>
  <w:footnote w:type="continuationSeparator" w:id="0">
    <w:p w:rsidR="00945B1F" w:rsidRDefault="00945B1F" w:rsidP="00E24AA9">
      <w:pPr>
        <w:spacing w:after="0" w:line="240" w:lineRule="auto"/>
      </w:pPr>
      <w:r>
        <w:continuationSeparator/>
      </w:r>
    </w:p>
  </w:footnote>
  <w:footnote w:id="1">
    <w:p w:rsidR="000237C2" w:rsidRDefault="000237C2" w:rsidP="00E24AA9">
      <w:pPr>
        <w:pStyle w:val="Footnote"/>
      </w:pPr>
      <w:r>
        <w:rPr>
          <w:rStyle w:val="a3"/>
        </w:rPr>
        <w:footnoteRef/>
      </w:r>
      <w:r>
        <w:rPr>
          <w:rStyle w:val="a3"/>
        </w:rPr>
        <w:tab/>
      </w:r>
      <w:r>
        <w:t xml:space="preserve"> </w:t>
      </w:r>
      <w:r>
        <w:rPr>
          <w:rFonts w:ascii="Times New Roman" w:hAnsi="Times New Roman" w:cs="Times New Roman"/>
        </w:rPr>
        <w:t>Austria, Belgium, marked as Catholic; Canada, Denmark - Protestant; France - catholic</w:t>
      </w:r>
      <w:proofErr w:type="gramStart"/>
      <w:r>
        <w:rPr>
          <w:rFonts w:ascii="Times New Roman" w:hAnsi="Times New Roman" w:cs="Times New Roman"/>
        </w:rPr>
        <w:t>;  Germany</w:t>
      </w:r>
      <w:proofErr w:type="gramEnd"/>
      <w:r>
        <w:rPr>
          <w:rFonts w:ascii="Times New Roman" w:hAnsi="Times New Roman" w:cs="Times New Roman"/>
        </w:rPr>
        <w:t xml:space="preserve"> - Protestant; Italy - Catholic; Japan nor Catholic, not Protestant, Netherlands, Sweden, Switzerland, UK, USA – Protestant. </w:t>
      </w:r>
    </w:p>
  </w:footnote>
  <w:footnote w:id="2">
    <w:p w:rsidR="000237C2" w:rsidRPr="001C5787" w:rsidRDefault="000237C2" w:rsidP="00853629">
      <w:pPr>
        <w:pStyle w:val="ae"/>
        <w:bidi w:val="0"/>
        <w:jc w:val="both"/>
        <w:rPr>
          <w:rFonts w:ascii="Times New Roman" w:hAnsi="Times New Roman" w:cs="Times New Roman"/>
        </w:rPr>
      </w:pPr>
      <w:r w:rsidRPr="001C5787">
        <w:rPr>
          <w:rStyle w:val="a3"/>
          <w:rFonts w:ascii="Times New Roman" w:hAnsi="Times New Roman" w:cs="Times New Roman"/>
        </w:rPr>
        <w:footnoteRef/>
      </w:r>
      <w:r w:rsidRPr="001C5787">
        <w:rPr>
          <w:rFonts w:ascii="Times New Roman" w:hAnsi="Times New Roman" w:cs="Times New Roman"/>
          <w:rtl/>
        </w:rPr>
        <w:t xml:space="preserve"> </w:t>
      </w:r>
      <w:r w:rsidRPr="001C5787">
        <w:rPr>
          <w:rFonts w:ascii="Times New Roman" w:hAnsi="Times New Roman" w:cs="Times New Roman"/>
        </w:rPr>
        <w:t xml:space="preserve">We deliberately ignore sub-national governments' defaults because of poor compatibility </w:t>
      </w:r>
      <w:r>
        <w:rPr>
          <w:rFonts w:ascii="Times New Roman" w:hAnsi="Times New Roman" w:cs="Times New Roman"/>
        </w:rPr>
        <w:t xml:space="preserve">of the most transparent (US, Canada) and less transparent (Germany, Austria) countries, not mention countries not included in our sample. We also exclude Germany post-WWII monetary reform episode. </w:t>
      </w:r>
    </w:p>
  </w:footnote>
  <w:footnote w:id="3">
    <w:p w:rsidR="000237C2" w:rsidRPr="00F56C7D" w:rsidRDefault="000237C2" w:rsidP="00853629">
      <w:pPr>
        <w:spacing w:after="90" w:line="240" w:lineRule="auto"/>
        <w:jc w:val="both"/>
        <w:outlineLvl w:val="0"/>
        <w:rPr>
          <w:rFonts w:ascii="Times New Roman" w:hAnsi="Times New Roman" w:cs="Times New Roman"/>
          <w:sz w:val="20"/>
          <w:szCs w:val="20"/>
        </w:rPr>
      </w:pPr>
      <w:r>
        <w:rPr>
          <w:rStyle w:val="a3"/>
        </w:rPr>
        <w:footnoteRef/>
      </w:r>
      <w:r>
        <w:rPr>
          <w:rtl/>
        </w:rPr>
        <w:t xml:space="preserve"> </w:t>
      </w:r>
      <w:r>
        <w:rPr>
          <w:rFonts w:ascii="Times New Roman" w:hAnsi="Times New Roman" w:cs="Times New Roman"/>
          <w:sz w:val="20"/>
          <w:szCs w:val="20"/>
        </w:rPr>
        <w:t xml:space="preserve">We mean </w:t>
      </w:r>
      <w:r w:rsidRPr="00F56C7D">
        <w:rPr>
          <w:rFonts w:ascii="Times New Roman" w:hAnsi="Times New Roman" w:cs="Times New Roman"/>
          <w:sz w:val="20"/>
          <w:szCs w:val="20"/>
        </w:rPr>
        <w:t xml:space="preserve">1973 all European NATO country-members but Portugal ban for use </w:t>
      </w:r>
      <w:r>
        <w:rPr>
          <w:rFonts w:ascii="Times New Roman" w:hAnsi="Times New Roman" w:cs="Times New Roman"/>
          <w:sz w:val="20"/>
          <w:szCs w:val="20"/>
        </w:rPr>
        <w:t xml:space="preserve">of </w:t>
      </w:r>
      <w:r w:rsidRPr="00F56C7D">
        <w:rPr>
          <w:rFonts w:ascii="Times New Roman" w:hAnsi="Times New Roman" w:cs="Times New Roman"/>
          <w:sz w:val="20"/>
          <w:szCs w:val="20"/>
        </w:rPr>
        <w:t xml:space="preserve">US ammunition from local US bases to resupply Israel Defense Forces during Yom Kippur War and ban for landing and refuel of US transport carriers for the same end. Formally European countries weren't obliged to support the "Nickel Grass" airlift operation. European government regularly present themselves as Israel ally to support their claim for involvement in Middle East conflict solution and to support their double standard position in this conflict, see for example: </w:t>
      </w:r>
      <w:hyperlink r:id="rId1" w:history="1">
        <w:r w:rsidRPr="00F56C7D">
          <w:rPr>
            <w:rStyle w:val="a4"/>
            <w:rFonts w:ascii="Times New Roman" w:hAnsi="Times New Roman" w:cs="Times New Roman"/>
            <w:sz w:val="20"/>
            <w:szCs w:val="20"/>
          </w:rPr>
          <w:t>http://www.jpost.com/Diplomatic-Conference/Danish-ambassador-JPosts-Caroline-Glick-exchange-verbal-blows-over-EU-attitude-toward-Israel-384438</w:t>
        </w:r>
      </w:hyperlink>
      <w:r w:rsidRPr="00F56C7D">
        <w:rPr>
          <w:rFonts w:ascii="Times New Roman" w:hAnsi="Times New Roman" w:cs="Times New Roman"/>
          <w:sz w:val="20"/>
          <w:szCs w:val="20"/>
        </w:rPr>
        <w:t xml:space="preserve"> . </w:t>
      </w:r>
      <w:r>
        <w:rPr>
          <w:rFonts w:ascii="Times New Roman" w:hAnsi="Times New Roman" w:cs="Times New Roman"/>
          <w:sz w:val="20"/>
          <w:szCs w:val="20"/>
        </w:rPr>
        <w:t xml:space="preserve">So the EU countries' claim on "informal alliance" is poor compatible with 1973 story. </w:t>
      </w:r>
    </w:p>
    <w:p w:rsidR="000237C2" w:rsidRDefault="000237C2" w:rsidP="0080733F">
      <w:pPr>
        <w:pStyle w:val="ae"/>
        <w:bidi w:val="0"/>
      </w:pPr>
    </w:p>
  </w:footnote>
  <w:footnote w:id="4">
    <w:p w:rsidR="000237C2" w:rsidRPr="000A4F7C" w:rsidRDefault="000237C2" w:rsidP="00DA05A8">
      <w:pPr>
        <w:pStyle w:val="ae"/>
        <w:bidi w:val="0"/>
        <w:rPr>
          <w:rFonts w:ascii="Times New Roman" w:hAnsi="Times New Roman" w:cs="Times New Roman"/>
        </w:rPr>
      </w:pPr>
      <w:r w:rsidRPr="000A4F7C">
        <w:rPr>
          <w:rStyle w:val="a3"/>
          <w:rFonts w:ascii="Times New Roman" w:hAnsi="Times New Roman" w:cs="Times New Roman"/>
        </w:rPr>
        <w:footnoteRef/>
      </w:r>
      <w:r w:rsidRPr="000A4F7C">
        <w:rPr>
          <w:rFonts w:ascii="Times New Roman" w:hAnsi="Times New Roman" w:cs="Times New Roman"/>
          <w:rtl/>
        </w:rPr>
        <w:t xml:space="preserve"> </w:t>
      </w:r>
      <w:r w:rsidRPr="000A4F7C">
        <w:rPr>
          <w:rFonts w:ascii="Times New Roman" w:hAnsi="Times New Roman" w:cs="Times New Roman"/>
        </w:rPr>
        <w:t xml:space="preserve">Reinhart Carmen M., </w:t>
      </w:r>
      <w:proofErr w:type="spellStart"/>
      <w:r w:rsidRPr="000A4F7C">
        <w:rPr>
          <w:rFonts w:ascii="Times New Roman" w:hAnsi="Times New Roman" w:cs="Times New Roman"/>
        </w:rPr>
        <w:t>Rogoff</w:t>
      </w:r>
      <w:proofErr w:type="spellEnd"/>
      <w:r w:rsidRPr="000A4F7C">
        <w:rPr>
          <w:rFonts w:ascii="Times New Roman" w:hAnsi="Times New Roman" w:cs="Times New Roman"/>
        </w:rPr>
        <w:t xml:space="preserve"> Kenneth S.,  "This Time  is different" Princeton University Press, 2009 </w:t>
      </w:r>
      <w:r>
        <w:rPr>
          <w:rFonts w:ascii="Times New Roman" w:hAnsi="Times New Roman" w:cs="Times New Roman"/>
        </w:rPr>
        <w:t xml:space="preserve">Sovereign External Debt Defaults see </w:t>
      </w:r>
      <w:r w:rsidRPr="000A4F7C">
        <w:rPr>
          <w:rFonts w:ascii="Times New Roman" w:hAnsi="Times New Roman" w:cs="Times New Roman"/>
        </w:rPr>
        <w:t>Tables 6.2 – 6.6</w:t>
      </w:r>
      <w:r>
        <w:rPr>
          <w:rFonts w:ascii="Times New Roman" w:hAnsi="Times New Roman" w:cs="Times New Roman"/>
        </w:rPr>
        <w:t xml:space="preserve">; Domestic Debt repudiation – see tables 7.2.-7.4.  </w:t>
      </w:r>
    </w:p>
  </w:footnote>
  <w:footnote w:id="5">
    <w:p w:rsidR="000237C2" w:rsidRDefault="000237C2" w:rsidP="00E24AA9">
      <w:pPr>
        <w:pStyle w:val="Footnote"/>
      </w:pPr>
      <w:r>
        <w:rPr>
          <w:rStyle w:val="a3"/>
          <w:rFonts w:ascii="Times New Roman" w:hAnsi="Times New Roman" w:cs="Times New Roman"/>
        </w:rPr>
        <w:footnoteRef/>
      </w:r>
      <w:r>
        <w:rPr>
          <w:rStyle w:val="a3"/>
          <w:rFonts w:ascii="Times New Roman" w:hAnsi="Times New Roman" w:cs="Times New Roman"/>
        </w:rPr>
        <w:tab/>
      </w:r>
      <w:r>
        <w:rPr>
          <w:rFonts w:ascii="Times New Roman" w:hAnsi="Times New Roman" w:cs="Times New Roman"/>
        </w:rPr>
        <w:t xml:space="preserve"> See for ex. </w:t>
      </w:r>
      <w:hyperlink r:id="rId2">
        <w:r>
          <w:rPr>
            <w:rStyle w:val="InternetLink"/>
            <w:rFonts w:ascii="Times New Roman" w:hAnsi="Times New Roman" w:cs="Times New Roman"/>
          </w:rPr>
          <w:t>http://www.ibzdgip.fgov.be/result/fr/doc.php</w:t>
        </w:r>
      </w:hyperlink>
      <w:r>
        <w:rPr>
          <w:rFonts w:ascii="Times New Roman" w:hAnsi="Times New Roman" w:cs="Times New Roman"/>
        </w:rPr>
        <w:t xml:space="preserve"> (in French)</w:t>
      </w:r>
    </w:p>
  </w:footnote>
  <w:footnote w:id="6">
    <w:p w:rsidR="000237C2" w:rsidRDefault="000237C2" w:rsidP="00E24AA9">
      <w:pPr>
        <w:pStyle w:val="Footnote"/>
      </w:pPr>
      <w:r>
        <w:rPr>
          <w:rStyle w:val="a3"/>
          <w:rFonts w:ascii="Times New Roman" w:hAnsi="Times New Roman" w:cs="Times New Roman"/>
        </w:rPr>
        <w:footnoteRef/>
      </w:r>
      <w:r>
        <w:rPr>
          <w:rStyle w:val="a3"/>
          <w:rFonts w:ascii="Times New Roman" w:hAnsi="Times New Roman" w:cs="Times New Roman"/>
        </w:rPr>
        <w:tab/>
      </w:r>
      <w:r>
        <w:rPr>
          <w:rFonts w:ascii="Times New Roman" w:hAnsi="Times New Roman" w:cs="Times New Roman"/>
        </w:rPr>
        <w:t xml:space="preserve"> </w:t>
      </w:r>
      <w:hyperlink r:id="rId3" w:anchor="1793" w:history="1">
        <w:r>
          <w:rPr>
            <w:rStyle w:val="InternetLink"/>
            <w:rFonts w:ascii="Times New Roman" w:hAnsi="Times New Roman" w:cs="Times New Roman"/>
          </w:rPr>
          <w:t>http://www.assemblee-nationale.fr/histoire/suffrage_universel/suffrage-1789.asp#1793</w:t>
        </w:r>
      </w:hyperlink>
      <w:r>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DBF"/>
    <w:multiLevelType w:val="multilevel"/>
    <w:tmpl w:val="650018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F57171D"/>
    <w:multiLevelType w:val="multilevel"/>
    <w:tmpl w:val="AE2430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D73AF3"/>
    <w:rsid w:val="000237C2"/>
    <w:rsid w:val="00040D5E"/>
    <w:rsid w:val="00067FC6"/>
    <w:rsid w:val="000A5F92"/>
    <w:rsid w:val="000B06D6"/>
    <w:rsid w:val="000D1B38"/>
    <w:rsid w:val="000E2B3B"/>
    <w:rsid w:val="001132CD"/>
    <w:rsid w:val="001244D1"/>
    <w:rsid w:val="0012689C"/>
    <w:rsid w:val="00132672"/>
    <w:rsid w:val="00154DD3"/>
    <w:rsid w:val="0016625F"/>
    <w:rsid w:val="0018095F"/>
    <w:rsid w:val="00186BEC"/>
    <w:rsid w:val="001A682C"/>
    <w:rsid w:val="001B2F30"/>
    <w:rsid w:val="001C5787"/>
    <w:rsid w:val="001D4686"/>
    <w:rsid w:val="001E59C4"/>
    <w:rsid w:val="001F315A"/>
    <w:rsid w:val="002061F4"/>
    <w:rsid w:val="00217400"/>
    <w:rsid w:val="00222550"/>
    <w:rsid w:val="00222E4A"/>
    <w:rsid w:val="00235892"/>
    <w:rsid w:val="00240A60"/>
    <w:rsid w:val="0025031E"/>
    <w:rsid w:val="00282176"/>
    <w:rsid w:val="002A178D"/>
    <w:rsid w:val="002B6982"/>
    <w:rsid w:val="002C489F"/>
    <w:rsid w:val="002C7B7C"/>
    <w:rsid w:val="002F52C2"/>
    <w:rsid w:val="0031156C"/>
    <w:rsid w:val="00333648"/>
    <w:rsid w:val="00335089"/>
    <w:rsid w:val="0033576D"/>
    <w:rsid w:val="00357896"/>
    <w:rsid w:val="003A11E1"/>
    <w:rsid w:val="003A668B"/>
    <w:rsid w:val="003B0E68"/>
    <w:rsid w:val="003C5DF6"/>
    <w:rsid w:val="003C6823"/>
    <w:rsid w:val="003D5EA4"/>
    <w:rsid w:val="003D67DC"/>
    <w:rsid w:val="003D795C"/>
    <w:rsid w:val="0041090F"/>
    <w:rsid w:val="004111F7"/>
    <w:rsid w:val="00415C80"/>
    <w:rsid w:val="00416CC0"/>
    <w:rsid w:val="00426E1F"/>
    <w:rsid w:val="0042788C"/>
    <w:rsid w:val="004319E0"/>
    <w:rsid w:val="004329AE"/>
    <w:rsid w:val="00453535"/>
    <w:rsid w:val="004830AF"/>
    <w:rsid w:val="00495A87"/>
    <w:rsid w:val="004D618D"/>
    <w:rsid w:val="004D6325"/>
    <w:rsid w:val="004E096C"/>
    <w:rsid w:val="004F6E5B"/>
    <w:rsid w:val="0057204D"/>
    <w:rsid w:val="00587275"/>
    <w:rsid w:val="0059621D"/>
    <w:rsid w:val="005A095D"/>
    <w:rsid w:val="005A6F51"/>
    <w:rsid w:val="005A7177"/>
    <w:rsid w:val="005B4426"/>
    <w:rsid w:val="005D0279"/>
    <w:rsid w:val="005F4AD0"/>
    <w:rsid w:val="00623844"/>
    <w:rsid w:val="00650243"/>
    <w:rsid w:val="00695390"/>
    <w:rsid w:val="006A0887"/>
    <w:rsid w:val="006A671A"/>
    <w:rsid w:val="006B64E5"/>
    <w:rsid w:val="006C30AA"/>
    <w:rsid w:val="006D373B"/>
    <w:rsid w:val="006D4085"/>
    <w:rsid w:val="006D55D9"/>
    <w:rsid w:val="00701C1B"/>
    <w:rsid w:val="00704EB9"/>
    <w:rsid w:val="0071227A"/>
    <w:rsid w:val="00733C90"/>
    <w:rsid w:val="0074051F"/>
    <w:rsid w:val="00744F3E"/>
    <w:rsid w:val="00776BD4"/>
    <w:rsid w:val="00783876"/>
    <w:rsid w:val="007A67D1"/>
    <w:rsid w:val="007B2FA6"/>
    <w:rsid w:val="007D1BA7"/>
    <w:rsid w:val="007F7D4C"/>
    <w:rsid w:val="00802861"/>
    <w:rsid w:val="008058A6"/>
    <w:rsid w:val="00805B16"/>
    <w:rsid w:val="0080733F"/>
    <w:rsid w:val="00822850"/>
    <w:rsid w:val="00853629"/>
    <w:rsid w:val="00875D52"/>
    <w:rsid w:val="008F2E02"/>
    <w:rsid w:val="00900560"/>
    <w:rsid w:val="00913685"/>
    <w:rsid w:val="00921FE2"/>
    <w:rsid w:val="00927EA1"/>
    <w:rsid w:val="00941220"/>
    <w:rsid w:val="00945B1F"/>
    <w:rsid w:val="00952CAA"/>
    <w:rsid w:val="00996465"/>
    <w:rsid w:val="009F0342"/>
    <w:rsid w:val="009F2719"/>
    <w:rsid w:val="00A147A8"/>
    <w:rsid w:val="00A1502B"/>
    <w:rsid w:val="00A1513B"/>
    <w:rsid w:val="00A33D9B"/>
    <w:rsid w:val="00A553D4"/>
    <w:rsid w:val="00A652EB"/>
    <w:rsid w:val="00A92AE5"/>
    <w:rsid w:val="00AB6B9B"/>
    <w:rsid w:val="00AE68B9"/>
    <w:rsid w:val="00B07198"/>
    <w:rsid w:val="00B13754"/>
    <w:rsid w:val="00B22DF8"/>
    <w:rsid w:val="00B26786"/>
    <w:rsid w:val="00B33F20"/>
    <w:rsid w:val="00B4271C"/>
    <w:rsid w:val="00B43DC0"/>
    <w:rsid w:val="00B60BD0"/>
    <w:rsid w:val="00B964DE"/>
    <w:rsid w:val="00BA3A24"/>
    <w:rsid w:val="00BA5E9E"/>
    <w:rsid w:val="00BB6C74"/>
    <w:rsid w:val="00BC3C5E"/>
    <w:rsid w:val="00BD1ABD"/>
    <w:rsid w:val="00BE28DD"/>
    <w:rsid w:val="00BE68C9"/>
    <w:rsid w:val="00C274E8"/>
    <w:rsid w:val="00C667B2"/>
    <w:rsid w:val="00C73BF9"/>
    <w:rsid w:val="00C74366"/>
    <w:rsid w:val="00C75547"/>
    <w:rsid w:val="00CB1E42"/>
    <w:rsid w:val="00CB2967"/>
    <w:rsid w:val="00CB7E67"/>
    <w:rsid w:val="00CE39C0"/>
    <w:rsid w:val="00D120B3"/>
    <w:rsid w:val="00D2121D"/>
    <w:rsid w:val="00D44059"/>
    <w:rsid w:val="00D46700"/>
    <w:rsid w:val="00D73AF3"/>
    <w:rsid w:val="00DA05A8"/>
    <w:rsid w:val="00DC01EE"/>
    <w:rsid w:val="00DC273D"/>
    <w:rsid w:val="00DC30CD"/>
    <w:rsid w:val="00DE3B6D"/>
    <w:rsid w:val="00DF274A"/>
    <w:rsid w:val="00E07337"/>
    <w:rsid w:val="00E24AA9"/>
    <w:rsid w:val="00E74C7E"/>
    <w:rsid w:val="00E75C26"/>
    <w:rsid w:val="00E85401"/>
    <w:rsid w:val="00EA67E7"/>
    <w:rsid w:val="00EB2A47"/>
    <w:rsid w:val="00EB3F84"/>
    <w:rsid w:val="00ED705C"/>
    <w:rsid w:val="00F047C2"/>
    <w:rsid w:val="00F179DA"/>
    <w:rsid w:val="00F41DF0"/>
    <w:rsid w:val="00F866CB"/>
    <w:rsid w:val="00F94404"/>
    <w:rsid w:val="00FC18BF"/>
    <w:rsid w:val="00FC647C"/>
    <w:rsid w:val="00FD7F83"/>
    <w:rsid w:val="00FF296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AA9"/>
    <w:pPr>
      <w:suppressAutoHyphens/>
    </w:pPr>
    <w:rPr>
      <w:rFonts w:eastAsia="Times New Roman" w:cs="Calibri"/>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E24AA9"/>
    <w:rPr>
      <w:vertAlign w:val="superscript"/>
    </w:rPr>
  </w:style>
  <w:style w:type="character" w:customStyle="1" w:styleId="InternetLink">
    <w:name w:val="Internet Link"/>
    <w:basedOn w:val="a0"/>
    <w:uiPriority w:val="99"/>
    <w:rsid w:val="00E24AA9"/>
    <w:rPr>
      <w:color w:val="0000FF"/>
      <w:u w:val="single"/>
    </w:rPr>
  </w:style>
  <w:style w:type="character" w:customStyle="1" w:styleId="FootnoteAnchor">
    <w:name w:val="Footnote Anchor"/>
    <w:rsid w:val="00E24AA9"/>
    <w:rPr>
      <w:vertAlign w:val="superscript"/>
    </w:rPr>
  </w:style>
  <w:style w:type="character" w:customStyle="1" w:styleId="3f3f3f3f3fNewtonWINCTT103f3f3f3f3f3f3f3f3f3f3f3f3f3f">
    <w:name w:val="С3fт3fи3fл3fь3f NewtonWINCTT 10 п3fт3f к3fу3fр3fс3fи3fв3f Ч3fе3fр3fн3fы3fй3f"/>
    <w:basedOn w:val="a0"/>
    <w:uiPriority w:val="99"/>
    <w:rsid w:val="00E24AA9"/>
    <w:rPr>
      <w:i/>
      <w:iCs/>
      <w:color w:val="000000"/>
      <w:sz w:val="20"/>
      <w:szCs w:val="20"/>
    </w:rPr>
  </w:style>
  <w:style w:type="paragraph" w:customStyle="1" w:styleId="Footnote">
    <w:name w:val="Footnote"/>
    <w:basedOn w:val="a"/>
    <w:rsid w:val="00E24AA9"/>
  </w:style>
  <w:style w:type="character" w:styleId="a4">
    <w:name w:val="Hyperlink"/>
    <w:basedOn w:val="a0"/>
    <w:uiPriority w:val="99"/>
    <w:unhideWhenUsed/>
    <w:rsid w:val="00E24AA9"/>
    <w:rPr>
      <w:color w:val="0000FF" w:themeColor="hyperlink"/>
      <w:u w:val="single"/>
    </w:rPr>
  </w:style>
  <w:style w:type="paragraph" w:customStyle="1" w:styleId="11">
    <w:name w:val="Заголовок 11"/>
    <w:basedOn w:val="a"/>
    <w:uiPriority w:val="9"/>
    <w:qFormat/>
    <w:rsid w:val="00E24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uiPriority w:val="9"/>
    <w:unhideWhenUsed/>
    <w:qFormat/>
    <w:rsid w:val="00E24A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NewtonWINCTT10">
    <w:name w:val="Стиль NewtonWINCTT 10 пт курсив Черный"/>
    <w:basedOn w:val="a0"/>
    <w:rsid w:val="00E24AA9"/>
    <w:rPr>
      <w:rFonts w:ascii="Times New Roman" w:hAnsi="Times New Roman"/>
      <w:i/>
      <w:iCs/>
      <w:color w:val="000000"/>
      <w:sz w:val="20"/>
    </w:rPr>
  </w:style>
  <w:style w:type="paragraph" w:styleId="a5">
    <w:name w:val="List Paragraph"/>
    <w:basedOn w:val="a"/>
    <w:uiPriority w:val="34"/>
    <w:qFormat/>
    <w:rsid w:val="00E24AA9"/>
    <w:pPr>
      <w:ind w:left="720"/>
      <w:contextualSpacing/>
    </w:pPr>
    <w:rPr>
      <w:rFonts w:eastAsiaTheme="minorEastAsia" w:cstheme="minorBidi"/>
      <w:lang w:bidi="he-IL"/>
    </w:rPr>
  </w:style>
  <w:style w:type="character" w:styleId="a6">
    <w:name w:val="Emphasis"/>
    <w:basedOn w:val="a0"/>
    <w:uiPriority w:val="99"/>
    <w:qFormat/>
    <w:rsid w:val="0041090F"/>
    <w:rPr>
      <w:i/>
      <w:iCs/>
    </w:rPr>
  </w:style>
  <w:style w:type="paragraph" w:customStyle="1" w:styleId="TextBody">
    <w:name w:val="Text Body"/>
    <w:basedOn w:val="a"/>
    <w:uiPriority w:val="99"/>
    <w:rsid w:val="0041090F"/>
    <w:pPr>
      <w:widowControl w:val="0"/>
      <w:suppressAutoHyphens w:val="0"/>
      <w:autoSpaceDE w:val="0"/>
      <w:autoSpaceDN w:val="0"/>
      <w:adjustRightInd w:val="0"/>
      <w:spacing w:after="140" w:line="288" w:lineRule="auto"/>
    </w:pPr>
    <w:rPr>
      <w:rFonts w:ascii="Liberation Serif" w:eastAsiaTheme="minorEastAsia" w:hAnsi="Liberation Serif" w:cstheme="minorBidi"/>
      <w:sz w:val="24"/>
      <w:szCs w:val="24"/>
    </w:rPr>
  </w:style>
  <w:style w:type="paragraph" w:customStyle="1" w:styleId="PreformattedText">
    <w:name w:val="Preformatted Text"/>
    <w:basedOn w:val="a"/>
    <w:uiPriority w:val="99"/>
    <w:rsid w:val="0041090F"/>
    <w:pPr>
      <w:widowControl w:val="0"/>
      <w:suppressAutoHyphens w:val="0"/>
      <w:autoSpaceDE w:val="0"/>
      <w:autoSpaceDN w:val="0"/>
      <w:adjustRightInd w:val="0"/>
      <w:spacing w:after="0" w:line="240" w:lineRule="auto"/>
    </w:pPr>
    <w:rPr>
      <w:rFonts w:ascii="Liberation Mono" w:hAnsi="Liberation Serif" w:cs="Liberation Mono"/>
      <w:sz w:val="20"/>
      <w:szCs w:val="20"/>
    </w:rPr>
  </w:style>
  <w:style w:type="paragraph" w:styleId="a7">
    <w:name w:val="Title"/>
    <w:basedOn w:val="a"/>
    <w:next w:val="a"/>
    <w:link w:val="a8"/>
    <w:uiPriority w:val="10"/>
    <w:qFormat/>
    <w:rsid w:val="000D1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D1B38"/>
    <w:rPr>
      <w:rFonts w:asciiTheme="majorHAnsi" w:eastAsiaTheme="majorEastAsia" w:hAnsiTheme="majorHAnsi" w:cstheme="majorBidi"/>
      <w:color w:val="17365D" w:themeColor="text2" w:themeShade="BF"/>
      <w:spacing w:val="5"/>
      <w:kern w:val="28"/>
      <w:sz w:val="52"/>
      <w:szCs w:val="52"/>
      <w:lang w:bidi="ar-SA"/>
    </w:rPr>
  </w:style>
  <w:style w:type="paragraph" w:customStyle="1" w:styleId="normal">
    <w:name w:val="normal"/>
    <w:rsid w:val="00744F3E"/>
    <w:pPr>
      <w:contextualSpacing/>
    </w:pPr>
    <w:rPr>
      <w:rFonts w:ascii="Calibri" w:eastAsia="Calibri" w:hAnsi="Calibri" w:cs="Calibri"/>
      <w:color w:val="000000"/>
      <w:szCs w:val="20"/>
    </w:rPr>
  </w:style>
  <w:style w:type="paragraph" w:styleId="a9">
    <w:name w:val="header"/>
    <w:basedOn w:val="a"/>
    <w:link w:val="aa"/>
    <w:uiPriority w:val="99"/>
    <w:semiHidden/>
    <w:unhideWhenUsed/>
    <w:rsid w:val="007B2FA6"/>
    <w:pPr>
      <w:tabs>
        <w:tab w:val="center" w:pos="4153"/>
        <w:tab w:val="right" w:pos="8306"/>
      </w:tabs>
      <w:spacing w:after="0" w:line="240" w:lineRule="auto"/>
    </w:pPr>
  </w:style>
  <w:style w:type="character" w:customStyle="1" w:styleId="aa">
    <w:name w:val="Верхний колонтитул Знак"/>
    <w:basedOn w:val="a0"/>
    <w:link w:val="a9"/>
    <w:uiPriority w:val="99"/>
    <w:semiHidden/>
    <w:rsid w:val="007B2FA6"/>
    <w:rPr>
      <w:rFonts w:eastAsia="Times New Roman" w:cs="Calibri"/>
      <w:lang w:bidi="ar-SA"/>
    </w:rPr>
  </w:style>
  <w:style w:type="paragraph" w:styleId="ab">
    <w:name w:val="footer"/>
    <w:basedOn w:val="a"/>
    <w:link w:val="ac"/>
    <w:uiPriority w:val="99"/>
    <w:unhideWhenUsed/>
    <w:rsid w:val="007B2FA6"/>
    <w:pPr>
      <w:tabs>
        <w:tab w:val="center" w:pos="4153"/>
        <w:tab w:val="right" w:pos="8306"/>
      </w:tabs>
      <w:spacing w:after="0" w:line="240" w:lineRule="auto"/>
    </w:pPr>
  </w:style>
  <w:style w:type="character" w:customStyle="1" w:styleId="ac">
    <w:name w:val="Нижний колонтитул Знак"/>
    <w:basedOn w:val="a0"/>
    <w:link w:val="ab"/>
    <w:uiPriority w:val="99"/>
    <w:rsid w:val="007B2FA6"/>
    <w:rPr>
      <w:rFonts w:eastAsia="Times New Roman" w:cs="Calibri"/>
      <w:lang w:bidi="ar-SA"/>
    </w:rPr>
  </w:style>
  <w:style w:type="table" w:styleId="ad">
    <w:name w:val="Table Grid"/>
    <w:basedOn w:val="a1"/>
    <w:uiPriority w:val="59"/>
    <w:rsid w:val="00807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80733F"/>
    <w:pPr>
      <w:suppressAutoHyphens w:val="0"/>
      <w:bidi/>
      <w:spacing w:after="0" w:line="240" w:lineRule="auto"/>
    </w:pPr>
    <w:rPr>
      <w:rFonts w:eastAsiaTheme="minorHAnsi" w:cstheme="minorBidi"/>
      <w:sz w:val="20"/>
      <w:szCs w:val="20"/>
      <w:lang w:bidi="he-IL"/>
    </w:rPr>
  </w:style>
  <w:style w:type="character" w:customStyle="1" w:styleId="af">
    <w:name w:val="Текст сноски Знак"/>
    <w:basedOn w:val="a0"/>
    <w:link w:val="ae"/>
    <w:uiPriority w:val="99"/>
    <w:semiHidden/>
    <w:rsid w:val="0080733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514553">
      <w:bodyDiv w:val="1"/>
      <w:marLeft w:val="0"/>
      <w:marRight w:val="0"/>
      <w:marTop w:val="0"/>
      <w:marBottom w:val="0"/>
      <w:divBdr>
        <w:top w:val="none" w:sz="0" w:space="0" w:color="auto"/>
        <w:left w:val="none" w:sz="0" w:space="0" w:color="auto"/>
        <w:bottom w:val="none" w:sz="0" w:space="0" w:color="auto"/>
        <w:right w:val="none" w:sz="0" w:space="0" w:color="auto"/>
      </w:divBdr>
    </w:div>
    <w:div w:id="787087582">
      <w:bodyDiv w:val="1"/>
      <w:marLeft w:val="0"/>
      <w:marRight w:val="0"/>
      <w:marTop w:val="0"/>
      <w:marBottom w:val="0"/>
      <w:divBdr>
        <w:top w:val="none" w:sz="0" w:space="0" w:color="auto"/>
        <w:left w:val="none" w:sz="0" w:space="0" w:color="auto"/>
        <w:bottom w:val="none" w:sz="0" w:space="0" w:color="auto"/>
        <w:right w:val="none" w:sz="0" w:space="0" w:color="auto"/>
      </w:divBdr>
    </w:div>
    <w:div w:id="1285035670">
      <w:bodyDiv w:val="1"/>
      <w:marLeft w:val="0"/>
      <w:marRight w:val="0"/>
      <w:marTop w:val="0"/>
      <w:marBottom w:val="0"/>
      <w:divBdr>
        <w:top w:val="none" w:sz="0" w:space="0" w:color="auto"/>
        <w:left w:val="none" w:sz="0" w:space="0" w:color="auto"/>
        <w:bottom w:val="none" w:sz="0" w:space="0" w:color="auto"/>
        <w:right w:val="none" w:sz="0" w:space="0" w:color="auto"/>
      </w:divBdr>
    </w:div>
    <w:div w:id="1433280869">
      <w:bodyDiv w:val="1"/>
      <w:marLeft w:val="0"/>
      <w:marRight w:val="0"/>
      <w:marTop w:val="0"/>
      <w:marBottom w:val="0"/>
      <w:divBdr>
        <w:top w:val="none" w:sz="0" w:space="0" w:color="auto"/>
        <w:left w:val="none" w:sz="0" w:space="0" w:color="auto"/>
        <w:bottom w:val="none" w:sz="0" w:space="0" w:color="auto"/>
        <w:right w:val="none" w:sz="0" w:space="0" w:color="auto"/>
      </w:divBdr>
    </w:div>
    <w:div w:id="1611011523">
      <w:bodyDiv w:val="1"/>
      <w:marLeft w:val="0"/>
      <w:marRight w:val="0"/>
      <w:marTop w:val="0"/>
      <w:marBottom w:val="0"/>
      <w:divBdr>
        <w:top w:val="none" w:sz="0" w:space="0" w:color="auto"/>
        <w:left w:val="none" w:sz="0" w:space="0" w:color="auto"/>
        <w:bottom w:val="none" w:sz="0" w:space="0" w:color="auto"/>
        <w:right w:val="none" w:sz="0" w:space="0" w:color="auto"/>
      </w:divBdr>
    </w:div>
    <w:div w:id="1633250837">
      <w:bodyDiv w:val="1"/>
      <w:marLeft w:val="0"/>
      <w:marRight w:val="0"/>
      <w:marTop w:val="0"/>
      <w:marBottom w:val="0"/>
      <w:divBdr>
        <w:top w:val="none" w:sz="0" w:space="0" w:color="auto"/>
        <w:left w:val="none" w:sz="0" w:space="0" w:color="auto"/>
        <w:bottom w:val="none" w:sz="0" w:space="0" w:color="auto"/>
        <w:right w:val="none" w:sz="0" w:space="0" w:color="auto"/>
      </w:divBdr>
    </w:div>
    <w:div w:id="19290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barro.com/data-sets/" TargetMode="External"/><Relationship Id="rId13" Type="http://schemas.openxmlformats.org/officeDocument/2006/relationships/hyperlink" Target="http://clerk.house.gov/" TargetMode="External"/><Relationship Id="rId18" Type="http://schemas.openxmlformats.org/officeDocument/2006/relationships/hyperlink" Target="http://www.census.gov/compendia/statab/past_year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rties-and-elections.de/" TargetMode="External"/><Relationship Id="rId17" Type="http://schemas.openxmlformats.org/officeDocument/2006/relationships/hyperlink" Target="http://www.nber.org/papers/w19131" TargetMode="External"/><Relationship Id="rId2" Type="http://schemas.openxmlformats.org/officeDocument/2006/relationships/numbering" Target="numbering.xml"/><Relationship Id="rId16" Type="http://schemas.openxmlformats.org/officeDocument/2006/relationships/hyperlink" Target="http://www.bls.gov/fls/flscomparelf/lfcompendium.xls" TargetMode="External"/><Relationship Id="rId20" Type="http://schemas.openxmlformats.org/officeDocument/2006/relationships/hyperlink" Target="http://hsus.cambridge.org/HSUSWeb/toc/hsusHom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menreinhart.com/data/browse-by-topic/topics/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journalism.org/http://www.journalism.org/" TargetMode="External"/><Relationship Id="rId23" Type="http://schemas.openxmlformats.org/officeDocument/2006/relationships/theme" Target="theme/theme1.xml"/><Relationship Id="rId10" Type="http://schemas.openxmlformats.org/officeDocument/2006/relationships/hyperlink" Target="http://www.carmenreinhart.com/data/browse-by-topic/topics/9/" TargetMode="External"/><Relationship Id="rId19" Type="http://schemas.openxmlformats.org/officeDocument/2006/relationships/hyperlink" Target="https://www.destatis.de/EN/FactsFigures/NationalEconomyEnvironment/NationalAccounts/NationalAccounts.html" TargetMode="External"/><Relationship Id="rId4" Type="http://schemas.openxmlformats.org/officeDocument/2006/relationships/settings" Target="settings.xml"/><Relationship Id="rId9" Type="http://schemas.openxmlformats.org/officeDocument/2006/relationships/hyperlink" Target="http://scholar.harvard.edu/barro/publications/barro-ursua-macroeconomic-data" TargetMode="External"/><Relationship Id="rId14" Type="http://schemas.openxmlformats.org/officeDocument/2006/relationships/hyperlink" Target="http://clerk.house.gov/member_info/electionInfo/index.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ssemblee-nationale.fr/histoire/suffrage_universel/suffrage-1789.asp" TargetMode="External"/><Relationship Id="rId2" Type="http://schemas.openxmlformats.org/officeDocument/2006/relationships/hyperlink" Target="http://www.ibzdgip.fgov.be/result/fr/doc.php" TargetMode="External"/><Relationship Id="rId1" Type="http://schemas.openxmlformats.org/officeDocument/2006/relationships/hyperlink" Target="http://www.jpost.com/Diplomatic-Conference/Danish-ambassador-JPosts-Caroline-Glick-exchange-verbal-blows-over-EU-attitude-toward-Israel-3844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he\AppData\Roaming\Microsoft\Templates\Doc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DFC59-EDA8-4208-9D46-512B6333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Doc4</Template>
  <TotalTime>515</TotalTime>
  <Pages>19</Pages>
  <Words>4092</Words>
  <Characters>23657</Characters>
  <Application>Microsoft Office Word</Application>
  <DocSecurity>0</DocSecurity>
  <Lines>675</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7</cp:revision>
  <cp:lastPrinted>2015-01-30T00:42:00Z</cp:lastPrinted>
  <dcterms:created xsi:type="dcterms:W3CDTF">2015-02-10T22:53:00Z</dcterms:created>
  <dcterms:modified xsi:type="dcterms:W3CDTF">2015-02-11T09:15:00Z</dcterms:modified>
</cp:coreProperties>
</file>