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00" w:rsidRPr="002C37BC" w:rsidRDefault="00110200" w:rsidP="002C37BC">
      <w:pPr>
        <w:pStyle w:val="1"/>
        <w:tabs>
          <w:tab w:val="left" w:pos="709"/>
          <w:tab w:val="left" w:pos="3828"/>
        </w:tabs>
        <w:rPr>
          <w:sz w:val="28"/>
          <w:lang w:val="en-US"/>
        </w:rPr>
      </w:pPr>
      <w:r w:rsidRPr="002C37BC">
        <w:rPr>
          <w:sz w:val="28"/>
          <w:lang w:val="en-US"/>
        </w:rPr>
        <w:t>CURRICULUM VITAE</w:t>
      </w:r>
    </w:p>
    <w:p w:rsidR="009973CB" w:rsidRPr="00B13B39" w:rsidRDefault="009973CB" w:rsidP="002C37BC">
      <w:pPr>
        <w:jc w:val="center"/>
        <w:rPr>
          <w:sz w:val="36"/>
          <w:szCs w:val="36"/>
          <w:lang w:val="en-US"/>
        </w:rPr>
      </w:pPr>
      <w:proofErr w:type="spellStart"/>
      <w:r w:rsidRPr="00B13B39">
        <w:rPr>
          <w:b/>
          <w:sz w:val="36"/>
          <w:szCs w:val="36"/>
          <w:lang w:val="en-US"/>
        </w:rPr>
        <w:t>Yanovskiy</w:t>
      </w:r>
      <w:proofErr w:type="spellEnd"/>
      <w:r w:rsidR="00B13B39" w:rsidRPr="00B13B39">
        <w:rPr>
          <w:sz w:val="36"/>
          <w:szCs w:val="36"/>
          <w:lang w:val="en-US"/>
        </w:rPr>
        <w:t xml:space="preserve"> </w:t>
      </w:r>
      <w:r w:rsidR="007E207F" w:rsidRPr="00B13B39">
        <w:rPr>
          <w:b/>
          <w:sz w:val="36"/>
          <w:szCs w:val="36"/>
          <w:lang w:val="en-US"/>
        </w:rPr>
        <w:t>Moshe</w:t>
      </w:r>
    </w:p>
    <w:p w:rsidR="009973CB" w:rsidRPr="00820E9F" w:rsidRDefault="009973CB" w:rsidP="00110200">
      <w:pPr>
        <w:rPr>
          <w:lang w:val="en-US"/>
        </w:rPr>
      </w:pPr>
    </w:p>
    <w:p w:rsidR="008001C0" w:rsidRPr="00820E9F" w:rsidRDefault="008001C0" w:rsidP="008001C0">
      <w:pPr>
        <w:tabs>
          <w:tab w:val="right" w:pos="8640"/>
        </w:tabs>
        <w:rPr>
          <w:lang w:val="en-US"/>
        </w:rPr>
      </w:pPr>
    </w:p>
    <w:p w:rsidR="008001C0" w:rsidRPr="00EB57AC" w:rsidRDefault="008001C0" w:rsidP="00090B66">
      <w:pPr>
        <w:numPr>
          <w:ilvl w:val="0"/>
          <w:numId w:val="10"/>
        </w:numPr>
        <w:spacing w:before="120" w:after="120"/>
        <w:ind w:left="0" w:firstLine="0"/>
        <w:jc w:val="both"/>
        <w:rPr>
          <w:b/>
          <w:sz w:val="28"/>
          <w:szCs w:val="28"/>
          <w:lang w:val="en-US"/>
        </w:rPr>
      </w:pPr>
      <w:r w:rsidRPr="00EB57AC">
        <w:rPr>
          <w:b/>
          <w:sz w:val="28"/>
          <w:szCs w:val="28"/>
          <w:lang w:val="en-US"/>
        </w:rPr>
        <w:t>Education:</w:t>
      </w:r>
    </w:p>
    <w:p w:rsidR="00110200" w:rsidRPr="00820E9F" w:rsidRDefault="00110200" w:rsidP="00110200">
      <w:pPr>
        <w:tabs>
          <w:tab w:val="left" w:pos="0"/>
          <w:tab w:val="left" w:pos="283"/>
          <w:tab w:val="left" w:pos="850"/>
          <w:tab w:val="left" w:pos="3402"/>
          <w:tab w:val="left" w:pos="3600"/>
        </w:tabs>
        <w:suppressAutoHyphens/>
        <w:rPr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60"/>
        <w:gridCol w:w="6268"/>
      </w:tblGrid>
      <w:tr w:rsidR="00110200" w:rsidRPr="00820E9F">
        <w:tc>
          <w:tcPr>
            <w:tcW w:w="2660" w:type="dxa"/>
          </w:tcPr>
          <w:p w:rsidR="00110200" w:rsidRPr="00820E9F" w:rsidRDefault="00110200" w:rsidP="0011020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20E9F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</w:tc>
        <w:tc>
          <w:tcPr>
            <w:tcW w:w="6268" w:type="dxa"/>
          </w:tcPr>
          <w:p w:rsidR="00110200" w:rsidRPr="00820E9F" w:rsidRDefault="00110200" w:rsidP="00110200">
            <w:pPr>
              <w:pStyle w:val="2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20E9F">
              <w:rPr>
                <w:rFonts w:ascii="Times New Roman" w:hAnsi="Times New Roman"/>
                <w:sz w:val="24"/>
                <w:szCs w:val="24"/>
              </w:rPr>
              <w:t xml:space="preserve">State University - Higher School of Economics </w:t>
            </w:r>
            <w:r w:rsidR="00277285" w:rsidRPr="00820E9F">
              <w:rPr>
                <w:rFonts w:ascii="Times New Roman" w:hAnsi="Times New Roman"/>
                <w:sz w:val="24"/>
                <w:szCs w:val="24"/>
              </w:rPr>
              <w:t xml:space="preserve">post-graduate </w:t>
            </w:r>
            <w:r w:rsidRPr="00820E9F">
              <w:rPr>
                <w:rFonts w:ascii="Times New Roman" w:hAnsi="Times New Roman"/>
                <w:sz w:val="24"/>
                <w:szCs w:val="24"/>
              </w:rPr>
              <w:t>department</w:t>
            </w:r>
            <w:r w:rsidR="000D01D6" w:rsidRPr="00820E9F">
              <w:rPr>
                <w:rFonts w:ascii="Times New Roman" w:hAnsi="Times New Roman"/>
                <w:sz w:val="24"/>
                <w:szCs w:val="24"/>
              </w:rPr>
              <w:t>;</w:t>
            </w:r>
            <w:r w:rsidRPr="00820E9F">
              <w:rPr>
                <w:rFonts w:ascii="Times New Roman" w:hAnsi="Times New Roman"/>
                <w:sz w:val="24"/>
                <w:szCs w:val="24"/>
              </w:rPr>
              <w:t xml:space="preserve"> Institute for the Economy in Transition (</w:t>
            </w:r>
            <w:smartTag w:uri="urn:schemas-microsoft-com:office:smarttags" w:element="City">
              <w:smartTag w:uri="urn:schemas-microsoft-com:office:smarttags" w:element="place">
                <w:r w:rsidRPr="00820E9F">
                  <w:rPr>
                    <w:rFonts w:ascii="Times New Roman" w:hAnsi="Times New Roman"/>
                    <w:sz w:val="24"/>
                    <w:szCs w:val="24"/>
                  </w:rPr>
                  <w:t>Moscow</w:t>
                </w:r>
              </w:smartTag>
            </w:smartTag>
            <w:r w:rsidRPr="00820E9F">
              <w:rPr>
                <w:rFonts w:ascii="Times New Roman" w:hAnsi="Times New Roman"/>
                <w:sz w:val="24"/>
                <w:szCs w:val="24"/>
              </w:rPr>
              <w:t>), post-graduate</w:t>
            </w:r>
          </w:p>
        </w:tc>
      </w:tr>
      <w:tr w:rsidR="00110200" w:rsidRPr="00820E9F">
        <w:tc>
          <w:tcPr>
            <w:tcW w:w="2660" w:type="dxa"/>
          </w:tcPr>
          <w:p w:rsidR="00110200" w:rsidRPr="00820E9F" w:rsidRDefault="00110200" w:rsidP="00110200">
            <w:pPr>
              <w:tabs>
                <w:tab w:val="left" w:pos="709"/>
                <w:tab w:val="left" w:pos="3828"/>
              </w:tabs>
              <w:rPr>
                <w:b/>
                <w:szCs w:val="24"/>
                <w:lang w:val="en-US"/>
              </w:rPr>
            </w:pPr>
            <w:r w:rsidRPr="00820E9F">
              <w:rPr>
                <w:b/>
                <w:szCs w:val="24"/>
                <w:lang w:val="en-US"/>
              </w:rPr>
              <w:t>Date : from (month/year) to (month/year)</w:t>
            </w:r>
          </w:p>
        </w:tc>
        <w:tc>
          <w:tcPr>
            <w:tcW w:w="6268" w:type="dxa"/>
          </w:tcPr>
          <w:p w:rsidR="00110200" w:rsidRPr="00820E9F" w:rsidRDefault="00110200" w:rsidP="00110200">
            <w:pPr>
              <w:pStyle w:val="2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820E9F">
              <w:rPr>
                <w:rFonts w:ascii="Times New Roman" w:hAnsi="Times New Roman"/>
                <w:sz w:val="24"/>
                <w:szCs w:val="24"/>
              </w:rPr>
              <w:t>199</w:t>
            </w:r>
            <w:r w:rsidR="000D01D6" w:rsidRPr="00820E9F">
              <w:rPr>
                <w:rFonts w:ascii="Times New Roman" w:hAnsi="Times New Roman"/>
                <w:sz w:val="24"/>
                <w:szCs w:val="24"/>
              </w:rPr>
              <w:t>8</w:t>
            </w:r>
            <w:r w:rsidRPr="00820E9F">
              <w:rPr>
                <w:rFonts w:ascii="Times New Roman" w:hAnsi="Times New Roman"/>
                <w:sz w:val="24"/>
                <w:szCs w:val="24"/>
              </w:rPr>
              <w:t xml:space="preserve"> – 200</w:t>
            </w:r>
            <w:r w:rsidR="000D01D6" w:rsidRPr="00820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0200" w:rsidRPr="00820E9F">
        <w:tc>
          <w:tcPr>
            <w:tcW w:w="2660" w:type="dxa"/>
          </w:tcPr>
          <w:p w:rsidR="00110200" w:rsidRPr="00820E9F" w:rsidRDefault="00110200" w:rsidP="00110200">
            <w:pPr>
              <w:tabs>
                <w:tab w:val="left" w:pos="709"/>
                <w:tab w:val="left" w:pos="3828"/>
              </w:tabs>
              <w:rPr>
                <w:b/>
                <w:szCs w:val="24"/>
                <w:lang w:val="en-US"/>
              </w:rPr>
            </w:pPr>
            <w:r w:rsidRPr="00820E9F">
              <w:rPr>
                <w:b/>
                <w:szCs w:val="24"/>
                <w:lang w:val="en-US"/>
              </w:rPr>
              <w:t xml:space="preserve">Degree/diploma </w:t>
            </w:r>
          </w:p>
        </w:tc>
        <w:tc>
          <w:tcPr>
            <w:tcW w:w="6268" w:type="dxa"/>
          </w:tcPr>
          <w:p w:rsidR="00110200" w:rsidRPr="00820E9F" w:rsidRDefault="00110200" w:rsidP="00110200">
            <w:pPr>
              <w:tabs>
                <w:tab w:val="left" w:pos="709"/>
                <w:tab w:val="left" w:pos="3828"/>
              </w:tabs>
              <w:rPr>
                <w:b/>
                <w:szCs w:val="24"/>
                <w:lang w:val="en-US"/>
              </w:rPr>
            </w:pPr>
            <w:r w:rsidRPr="00820E9F">
              <w:rPr>
                <w:szCs w:val="24"/>
                <w:lang w:val="en-US"/>
              </w:rPr>
              <w:t>PhD in economics</w:t>
            </w:r>
            <w:r w:rsidR="00996CE6" w:rsidRPr="00820E9F">
              <w:rPr>
                <w:szCs w:val="24"/>
                <w:lang w:val="en-US"/>
              </w:rPr>
              <w:t>; PhD theses: “</w:t>
            </w:r>
            <w:r w:rsidR="006B15D4" w:rsidRPr="00820E9F">
              <w:rPr>
                <w:szCs w:val="24"/>
                <w:lang w:val="en-US"/>
              </w:rPr>
              <w:t>Import of Institutes in the transition</w:t>
            </w:r>
            <w:r w:rsidR="00A06194" w:rsidRPr="00820E9F">
              <w:rPr>
                <w:szCs w:val="24"/>
                <w:lang w:val="en-US"/>
              </w:rPr>
              <w:t>al</w:t>
            </w:r>
            <w:r w:rsidR="006B15D4" w:rsidRPr="00820E9F">
              <w:rPr>
                <w:szCs w:val="24"/>
                <w:lang w:val="en-US"/>
              </w:rPr>
              <w:t xml:space="preserve"> economy countries: premises, selection criteria and </w:t>
            </w:r>
            <w:r w:rsidR="006B15D4" w:rsidRPr="00820E9F">
              <w:rPr>
                <w:lang w:val="en-US"/>
              </w:rPr>
              <w:t>implanting</w:t>
            </w:r>
            <w:r w:rsidR="006B15D4" w:rsidRPr="00820E9F">
              <w:rPr>
                <w:szCs w:val="24"/>
                <w:lang w:val="en-US"/>
              </w:rPr>
              <w:t xml:space="preserve"> costs</w:t>
            </w:r>
            <w:r w:rsidR="00996CE6" w:rsidRPr="00820E9F">
              <w:rPr>
                <w:szCs w:val="24"/>
                <w:lang w:val="en-US"/>
              </w:rPr>
              <w:t>”</w:t>
            </w:r>
          </w:p>
        </w:tc>
      </w:tr>
    </w:tbl>
    <w:p w:rsidR="00F528C1" w:rsidRDefault="00F528C1" w:rsidP="00F528C1">
      <w:pPr>
        <w:tabs>
          <w:tab w:val="left" w:pos="0"/>
          <w:tab w:val="left" w:pos="850"/>
          <w:tab w:val="left" w:pos="3402"/>
          <w:tab w:val="left" w:pos="3600"/>
        </w:tabs>
        <w:suppressAutoHyphens/>
        <w:rPr>
          <w:rFonts w:ascii="Arial" w:hAnsi="Arial"/>
          <w:b/>
          <w:i/>
          <w:sz w:val="20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60"/>
        <w:gridCol w:w="6268"/>
      </w:tblGrid>
      <w:tr w:rsidR="00361305" w:rsidRPr="00820E9F">
        <w:tc>
          <w:tcPr>
            <w:tcW w:w="2660" w:type="dxa"/>
          </w:tcPr>
          <w:p w:rsidR="00361305" w:rsidRPr="00820E9F" w:rsidRDefault="00361305" w:rsidP="0036130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20E9F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</w:tc>
        <w:tc>
          <w:tcPr>
            <w:tcW w:w="6268" w:type="dxa"/>
          </w:tcPr>
          <w:p w:rsidR="00361305" w:rsidRPr="00820E9F" w:rsidRDefault="00361305" w:rsidP="00361305">
            <w:pPr>
              <w:pStyle w:val="2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smartTag w:uri="urn:schemas-microsoft-com:office:smarttags" w:element="PlaceType">
              <w:r w:rsidRPr="00820E9F">
                <w:rPr>
                  <w:rFonts w:ascii="Times New Roman" w:hAnsi="Times New Roman"/>
                  <w:sz w:val="24"/>
                  <w:szCs w:val="24"/>
                </w:rPr>
                <w:t>State</w:t>
              </w:r>
            </w:smartTag>
            <w:r w:rsidRPr="0082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820E9F">
                <w:rPr>
                  <w:rFonts w:ascii="Times New Roman" w:hAnsi="Times New Roman"/>
                  <w:sz w:val="24"/>
                  <w:szCs w:val="24"/>
                </w:rPr>
                <w:t>University</w:t>
              </w:r>
            </w:smartTag>
            <w:r w:rsidRPr="00820E9F">
              <w:rPr>
                <w:rFonts w:ascii="Times New Roman" w:hAnsi="Times New Roman"/>
                <w:sz w:val="24"/>
                <w:szCs w:val="24"/>
              </w:rPr>
              <w:t xml:space="preserve"> - Higher </w:t>
            </w:r>
            <w:smartTag w:uri="urn:schemas-microsoft-com:office:smarttags" w:element="place">
              <w:smartTag w:uri="urn:schemas-microsoft-com:office:smarttags" w:element="PlaceType">
                <w:r w:rsidRPr="00820E9F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820E9F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820E9F">
                  <w:rPr>
                    <w:rFonts w:ascii="Times New Roman" w:hAnsi="Times New Roman"/>
                    <w:sz w:val="24"/>
                    <w:szCs w:val="24"/>
                  </w:rPr>
                  <w:t>Economics</w:t>
                </w:r>
              </w:smartTag>
            </w:smartTag>
            <w:r w:rsidRPr="00820E9F">
              <w:rPr>
                <w:rFonts w:ascii="Times New Roman" w:hAnsi="Times New Roman"/>
                <w:sz w:val="24"/>
                <w:szCs w:val="24"/>
              </w:rPr>
              <w:t xml:space="preserve"> masters’ department</w:t>
            </w:r>
          </w:p>
        </w:tc>
      </w:tr>
      <w:tr w:rsidR="00361305" w:rsidRPr="00820E9F">
        <w:tc>
          <w:tcPr>
            <w:tcW w:w="2660" w:type="dxa"/>
          </w:tcPr>
          <w:p w:rsidR="00361305" w:rsidRPr="00820E9F" w:rsidRDefault="00361305" w:rsidP="00361305">
            <w:pPr>
              <w:tabs>
                <w:tab w:val="left" w:pos="709"/>
                <w:tab w:val="left" w:pos="3828"/>
              </w:tabs>
              <w:rPr>
                <w:b/>
                <w:szCs w:val="24"/>
                <w:lang w:val="en-US"/>
              </w:rPr>
            </w:pPr>
            <w:r w:rsidRPr="00820E9F">
              <w:rPr>
                <w:b/>
                <w:szCs w:val="24"/>
                <w:lang w:val="en-US"/>
              </w:rPr>
              <w:t>Date : from (month/year) to (month/year)</w:t>
            </w:r>
          </w:p>
        </w:tc>
        <w:tc>
          <w:tcPr>
            <w:tcW w:w="6268" w:type="dxa"/>
          </w:tcPr>
          <w:p w:rsidR="00361305" w:rsidRPr="00820E9F" w:rsidRDefault="00361305" w:rsidP="00361305">
            <w:pPr>
              <w:tabs>
                <w:tab w:val="left" w:pos="709"/>
                <w:tab w:val="left" w:pos="3828"/>
              </w:tabs>
              <w:rPr>
                <w:b/>
                <w:szCs w:val="24"/>
                <w:lang w:val="en-US"/>
              </w:rPr>
            </w:pPr>
            <w:r w:rsidRPr="00820E9F">
              <w:rPr>
                <w:szCs w:val="24"/>
                <w:lang w:val="en-US"/>
              </w:rPr>
              <w:t>1995-1997</w:t>
            </w:r>
          </w:p>
        </w:tc>
      </w:tr>
      <w:tr w:rsidR="00361305" w:rsidRPr="00820E9F">
        <w:tc>
          <w:tcPr>
            <w:tcW w:w="2660" w:type="dxa"/>
          </w:tcPr>
          <w:p w:rsidR="00361305" w:rsidRPr="00820E9F" w:rsidRDefault="00361305" w:rsidP="00361305">
            <w:pPr>
              <w:tabs>
                <w:tab w:val="left" w:pos="709"/>
                <w:tab w:val="left" w:pos="3828"/>
              </w:tabs>
              <w:rPr>
                <w:b/>
                <w:szCs w:val="24"/>
                <w:lang w:val="en-US"/>
              </w:rPr>
            </w:pPr>
            <w:r w:rsidRPr="00820E9F">
              <w:rPr>
                <w:b/>
                <w:szCs w:val="24"/>
                <w:lang w:val="en-US"/>
              </w:rPr>
              <w:t xml:space="preserve">Degree/diploma </w:t>
            </w:r>
          </w:p>
        </w:tc>
        <w:tc>
          <w:tcPr>
            <w:tcW w:w="6268" w:type="dxa"/>
          </w:tcPr>
          <w:p w:rsidR="00361305" w:rsidRPr="00820E9F" w:rsidRDefault="00361305" w:rsidP="00361305">
            <w:pPr>
              <w:tabs>
                <w:tab w:val="left" w:pos="709"/>
                <w:tab w:val="left" w:pos="3828"/>
              </w:tabs>
              <w:rPr>
                <w:b/>
                <w:szCs w:val="24"/>
                <w:lang w:val="en-US"/>
              </w:rPr>
            </w:pPr>
            <w:r w:rsidRPr="00820E9F">
              <w:rPr>
                <w:szCs w:val="24"/>
                <w:lang w:val="en-US"/>
              </w:rPr>
              <w:t>Diploma of Master’s degree in Economics</w:t>
            </w:r>
          </w:p>
        </w:tc>
      </w:tr>
    </w:tbl>
    <w:p w:rsidR="00361305" w:rsidRPr="00820E9F" w:rsidRDefault="00361305" w:rsidP="00361305">
      <w:pPr>
        <w:tabs>
          <w:tab w:val="left" w:pos="0"/>
          <w:tab w:val="left" w:pos="283"/>
          <w:tab w:val="left" w:pos="850"/>
          <w:tab w:val="left" w:pos="3402"/>
          <w:tab w:val="left" w:pos="3600"/>
        </w:tabs>
        <w:suppressAutoHyphens/>
        <w:rPr>
          <w:szCs w:val="24"/>
          <w:lang w:val="en-US"/>
        </w:rPr>
      </w:pPr>
    </w:p>
    <w:p w:rsidR="00361305" w:rsidRPr="00820E9F" w:rsidRDefault="00361305" w:rsidP="00361305">
      <w:pPr>
        <w:tabs>
          <w:tab w:val="left" w:pos="0"/>
          <w:tab w:val="left" w:pos="850"/>
          <w:tab w:val="left" w:pos="3402"/>
          <w:tab w:val="left" w:pos="3600"/>
        </w:tabs>
        <w:suppressAutoHyphens/>
        <w:rPr>
          <w:rFonts w:ascii="Arial" w:hAnsi="Arial"/>
          <w:b/>
          <w:i/>
          <w:sz w:val="20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60"/>
        <w:gridCol w:w="6268"/>
      </w:tblGrid>
      <w:tr w:rsidR="00361305" w:rsidRPr="00820E9F">
        <w:tc>
          <w:tcPr>
            <w:tcW w:w="2660" w:type="dxa"/>
          </w:tcPr>
          <w:p w:rsidR="00361305" w:rsidRPr="00820E9F" w:rsidRDefault="00361305" w:rsidP="0036130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20E9F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</w:tc>
        <w:tc>
          <w:tcPr>
            <w:tcW w:w="6268" w:type="dxa"/>
          </w:tcPr>
          <w:p w:rsidR="00361305" w:rsidRPr="00820E9F" w:rsidRDefault="00361305" w:rsidP="00361305">
            <w:pPr>
              <w:pStyle w:val="2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20E9F">
                  <w:rPr>
                    <w:rFonts w:ascii="Times New Roman" w:hAnsi="Times New Roman"/>
                    <w:sz w:val="24"/>
                    <w:szCs w:val="24"/>
                  </w:rPr>
                  <w:t>Moscow</w:t>
                </w:r>
              </w:smartTag>
            </w:smartTag>
            <w:r w:rsidRPr="00820E9F">
              <w:rPr>
                <w:rFonts w:ascii="Times New Roman" w:hAnsi="Times New Roman"/>
                <w:sz w:val="24"/>
                <w:szCs w:val="24"/>
              </w:rPr>
              <w:t xml:space="preserve"> Machine-tool and Tool Institute (College)</w:t>
            </w:r>
          </w:p>
        </w:tc>
      </w:tr>
      <w:tr w:rsidR="00361305" w:rsidRPr="00820E9F">
        <w:tc>
          <w:tcPr>
            <w:tcW w:w="2660" w:type="dxa"/>
          </w:tcPr>
          <w:p w:rsidR="00361305" w:rsidRPr="00820E9F" w:rsidRDefault="00361305" w:rsidP="00361305">
            <w:pPr>
              <w:tabs>
                <w:tab w:val="left" w:pos="709"/>
                <w:tab w:val="left" w:pos="3828"/>
              </w:tabs>
              <w:rPr>
                <w:b/>
                <w:szCs w:val="24"/>
                <w:lang w:val="en-US"/>
              </w:rPr>
            </w:pPr>
            <w:r w:rsidRPr="00820E9F">
              <w:rPr>
                <w:b/>
                <w:szCs w:val="24"/>
                <w:lang w:val="en-US"/>
              </w:rPr>
              <w:t>Date : from (month/year) to (month/year)</w:t>
            </w:r>
          </w:p>
        </w:tc>
        <w:tc>
          <w:tcPr>
            <w:tcW w:w="6268" w:type="dxa"/>
          </w:tcPr>
          <w:p w:rsidR="00361305" w:rsidRPr="00820E9F" w:rsidRDefault="00361305" w:rsidP="00361305">
            <w:pPr>
              <w:tabs>
                <w:tab w:val="left" w:pos="709"/>
                <w:tab w:val="left" w:pos="3828"/>
              </w:tabs>
              <w:rPr>
                <w:b/>
                <w:szCs w:val="24"/>
                <w:lang w:val="en-US"/>
              </w:rPr>
            </w:pPr>
            <w:r w:rsidRPr="00820E9F">
              <w:rPr>
                <w:szCs w:val="24"/>
                <w:lang w:val="en-US"/>
              </w:rPr>
              <w:t>1980-1985</w:t>
            </w:r>
          </w:p>
        </w:tc>
      </w:tr>
      <w:tr w:rsidR="00361305" w:rsidRPr="00820E9F">
        <w:tc>
          <w:tcPr>
            <w:tcW w:w="2660" w:type="dxa"/>
          </w:tcPr>
          <w:p w:rsidR="00361305" w:rsidRPr="00820E9F" w:rsidRDefault="00361305" w:rsidP="00361305">
            <w:pPr>
              <w:tabs>
                <w:tab w:val="left" w:pos="709"/>
                <w:tab w:val="left" w:pos="3828"/>
              </w:tabs>
              <w:rPr>
                <w:b/>
                <w:szCs w:val="24"/>
                <w:lang w:val="en-US"/>
              </w:rPr>
            </w:pPr>
            <w:r w:rsidRPr="00820E9F">
              <w:rPr>
                <w:b/>
                <w:szCs w:val="24"/>
                <w:lang w:val="en-US"/>
              </w:rPr>
              <w:t xml:space="preserve">Degree/diploma </w:t>
            </w:r>
          </w:p>
        </w:tc>
        <w:tc>
          <w:tcPr>
            <w:tcW w:w="6268" w:type="dxa"/>
          </w:tcPr>
          <w:p w:rsidR="00361305" w:rsidRPr="00820E9F" w:rsidRDefault="00361305" w:rsidP="00361305">
            <w:pPr>
              <w:tabs>
                <w:tab w:val="left" w:pos="709"/>
                <w:tab w:val="left" w:pos="3828"/>
              </w:tabs>
              <w:rPr>
                <w:b/>
                <w:szCs w:val="24"/>
                <w:lang w:val="en-US"/>
              </w:rPr>
            </w:pPr>
            <w:r w:rsidRPr="00820E9F">
              <w:rPr>
                <w:szCs w:val="24"/>
                <w:lang w:val="en-US"/>
              </w:rPr>
              <w:t>Diploma of Higher Education, engineer</w:t>
            </w:r>
          </w:p>
        </w:tc>
      </w:tr>
    </w:tbl>
    <w:p w:rsidR="00361305" w:rsidRPr="00820E9F" w:rsidRDefault="00361305" w:rsidP="00361305">
      <w:pPr>
        <w:tabs>
          <w:tab w:val="left" w:pos="0"/>
          <w:tab w:val="left" w:pos="283"/>
          <w:tab w:val="left" w:pos="850"/>
          <w:tab w:val="left" w:pos="3402"/>
          <w:tab w:val="left" w:pos="3600"/>
        </w:tabs>
        <w:suppressAutoHyphens/>
        <w:rPr>
          <w:szCs w:val="24"/>
          <w:lang w:val="en-US"/>
        </w:rPr>
      </w:pPr>
    </w:p>
    <w:p w:rsidR="009973CB" w:rsidRPr="00820E9F" w:rsidRDefault="009973CB" w:rsidP="00F528C1">
      <w:pPr>
        <w:rPr>
          <w:b/>
          <w:lang w:val="en-US"/>
        </w:rPr>
      </w:pPr>
    </w:p>
    <w:p w:rsidR="006D7CE7" w:rsidRPr="006D7CE7" w:rsidRDefault="006D7CE7" w:rsidP="00843692">
      <w:pPr>
        <w:numPr>
          <w:ilvl w:val="0"/>
          <w:numId w:val="10"/>
        </w:numPr>
        <w:spacing w:before="120" w:after="120"/>
        <w:ind w:left="0" w:firstLine="0"/>
        <w:jc w:val="both"/>
        <w:rPr>
          <w:lang w:val="en-US"/>
        </w:rPr>
      </w:pPr>
      <w:r w:rsidRPr="00EB57AC">
        <w:rPr>
          <w:b/>
          <w:sz w:val="28"/>
          <w:szCs w:val="28"/>
          <w:lang w:val="en-US"/>
        </w:rPr>
        <w:t xml:space="preserve">  </w:t>
      </w:r>
      <w:r w:rsidR="00090B66" w:rsidRPr="00EB57AC">
        <w:rPr>
          <w:b/>
          <w:sz w:val="28"/>
          <w:szCs w:val="28"/>
          <w:lang w:val="en-US"/>
        </w:rPr>
        <w:t>Present position:</w:t>
      </w:r>
      <w:r w:rsidR="00090B66" w:rsidRPr="00820E9F">
        <w:rPr>
          <w:b/>
          <w:lang w:val="en-US"/>
        </w:rPr>
        <w:tab/>
      </w:r>
      <w:proofErr w:type="spellStart"/>
      <w:r w:rsidR="00843692">
        <w:rPr>
          <w:lang w:val="en-US"/>
        </w:rPr>
        <w:t>Gaidar</w:t>
      </w:r>
      <w:proofErr w:type="spellEnd"/>
      <w:r w:rsidR="00843692">
        <w:rPr>
          <w:lang w:val="en-US"/>
        </w:rPr>
        <w:t xml:space="preserve"> I</w:t>
      </w:r>
      <w:r w:rsidRPr="006D7CE7">
        <w:rPr>
          <w:lang w:val="en-US"/>
        </w:rPr>
        <w:t>nstitute for Econom</w:t>
      </w:r>
      <w:r w:rsidR="00843692">
        <w:rPr>
          <w:lang w:val="en-US"/>
        </w:rPr>
        <w:t>ic Policy,</w:t>
      </w:r>
      <w:r w:rsidRPr="006D7CE7">
        <w:rPr>
          <w:lang w:val="en-US"/>
        </w:rPr>
        <w:t xml:space="preserve"> Institutional Development Problems Division Head</w:t>
      </w:r>
      <w:r w:rsidR="005E5EFC">
        <w:rPr>
          <w:lang w:val="en-US"/>
        </w:rPr>
        <w:t xml:space="preserve">; </w:t>
      </w:r>
      <w:r w:rsidR="005E5EFC" w:rsidRPr="00383E61">
        <w:rPr>
          <w:szCs w:val="24"/>
          <w:lang w:val="en-GB"/>
        </w:rPr>
        <w:t>Russian Academy of National Economy and Public Administration</w:t>
      </w:r>
      <w:r w:rsidR="005E5EFC">
        <w:rPr>
          <w:lang w:val="en-US"/>
        </w:rPr>
        <w:t>, Institute for applied economic Research, senior research fellow.</w:t>
      </w:r>
    </w:p>
    <w:p w:rsidR="00090B66" w:rsidRPr="0006300B" w:rsidRDefault="006D7CE7" w:rsidP="001554B4">
      <w:pPr>
        <w:numPr>
          <w:ilvl w:val="0"/>
          <w:numId w:val="10"/>
        </w:numPr>
        <w:spacing w:before="120" w:after="120"/>
        <w:ind w:left="0" w:firstLine="0"/>
        <w:jc w:val="both"/>
        <w:rPr>
          <w:rFonts w:ascii="Arial" w:hAnsi="Arial"/>
          <w:b/>
          <w:i/>
          <w:sz w:val="20"/>
          <w:lang w:val="en-US"/>
        </w:rPr>
      </w:pPr>
      <w:r>
        <w:rPr>
          <w:lang w:val="en-US"/>
        </w:rPr>
        <w:t xml:space="preserve">  </w:t>
      </w:r>
      <w:r w:rsidR="00090B66" w:rsidRPr="00EB57AC">
        <w:rPr>
          <w:b/>
          <w:sz w:val="28"/>
          <w:szCs w:val="28"/>
          <w:lang w:val="en-US"/>
        </w:rPr>
        <w:t>Key qualifications:</w:t>
      </w:r>
      <w:r w:rsidR="00090B66" w:rsidRPr="00820E9F">
        <w:rPr>
          <w:lang w:val="en-US"/>
        </w:rPr>
        <w:t xml:space="preserve">  </w:t>
      </w:r>
      <w:r w:rsidR="00090B66" w:rsidRPr="00820E9F">
        <w:rPr>
          <w:rStyle w:val="a9"/>
          <w:b/>
          <w:lang w:val="en-US"/>
        </w:rPr>
        <w:t xml:space="preserve">: </w:t>
      </w:r>
      <w:r w:rsidR="00090B66" w:rsidRPr="00820E9F">
        <w:rPr>
          <w:lang w:val="en-US"/>
        </w:rPr>
        <w:t>Institutional Economics &amp; Public Choice, Economic Regulation Theory and applications</w:t>
      </w:r>
      <w:r w:rsidR="0006300B">
        <w:rPr>
          <w:lang w:val="en-US"/>
        </w:rPr>
        <w:t xml:space="preserve"> (see Publication list below); Governmental bodies consulting (see Specific activities in the beneficiary countries, below)</w:t>
      </w:r>
    </w:p>
    <w:p w:rsidR="0006300B" w:rsidRPr="00EB57AC" w:rsidRDefault="0006300B" w:rsidP="0006300B">
      <w:pPr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EB57AC">
        <w:rPr>
          <w:b/>
          <w:sz w:val="28"/>
          <w:szCs w:val="28"/>
          <w:lang w:val="en-US"/>
        </w:rPr>
        <w:t>Employment Record:</w:t>
      </w:r>
    </w:p>
    <w:p w:rsidR="00FB58DB" w:rsidRDefault="00FB58DB" w:rsidP="00FB58DB">
      <w:pPr>
        <w:ind w:left="540"/>
        <w:rPr>
          <w:b/>
          <w:lang w:val="en-US"/>
        </w:rPr>
      </w:pPr>
    </w:p>
    <w:p w:rsidR="0006300B" w:rsidRDefault="0006300B" w:rsidP="0006300B">
      <w:pPr>
        <w:tabs>
          <w:tab w:val="left" w:pos="0"/>
        </w:tabs>
        <w:suppressAutoHyphens/>
        <w:ind w:left="540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873"/>
      </w:tblGrid>
      <w:tr w:rsidR="0006300B" w:rsidRPr="00B048D9" w:rsidTr="00CA1CF5">
        <w:trPr>
          <w:trHeight w:val="374"/>
        </w:trPr>
        <w:tc>
          <w:tcPr>
            <w:tcW w:w="2235" w:type="dxa"/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i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Date</w:t>
            </w:r>
            <w:r w:rsidRPr="00B048D9">
              <w:rPr>
                <w:i/>
                <w:sz w:val="20"/>
                <w:lang w:val="en-GB"/>
              </w:rPr>
              <w:t xml:space="preserve"> </w:t>
            </w:r>
            <w:r w:rsidRPr="00B048D9">
              <w:rPr>
                <w:b/>
                <w:sz w:val="20"/>
                <w:lang w:val="en-GB"/>
              </w:rPr>
              <w:t>:</w:t>
            </w:r>
            <w:r w:rsidRPr="00B048D9">
              <w:rPr>
                <w:i/>
                <w:sz w:val="20"/>
                <w:lang w:val="en-GB"/>
              </w:rPr>
              <w:t xml:space="preserve"> </w:t>
            </w:r>
            <w:r w:rsidRPr="00B048D9">
              <w:rPr>
                <w:b/>
                <w:sz w:val="20"/>
                <w:lang w:val="en-GB"/>
              </w:rPr>
              <w:t>from (month/year) to (month/year)</w:t>
            </w:r>
          </w:p>
        </w:tc>
        <w:tc>
          <w:tcPr>
            <w:tcW w:w="6873" w:type="dxa"/>
          </w:tcPr>
          <w:p w:rsidR="0006300B" w:rsidRPr="00383E61" w:rsidRDefault="0006300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383E61">
              <w:rPr>
                <w:szCs w:val="24"/>
                <w:lang w:val="en-GB"/>
              </w:rPr>
              <w:t>08/1999 –  ongoing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Location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383E61" w:rsidRDefault="0006300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383E61">
              <w:rPr>
                <w:szCs w:val="24"/>
                <w:lang w:val="en-GB"/>
              </w:rPr>
              <w:t>Moscow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Company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383E61" w:rsidRDefault="0006300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383E61">
              <w:rPr>
                <w:szCs w:val="24"/>
                <w:lang w:val="en-GB"/>
              </w:rPr>
              <w:t xml:space="preserve">Institute for the Economy in Transition (IET), </w:t>
            </w:r>
            <w:proofErr w:type="spellStart"/>
            <w:r w:rsidRPr="00383E61">
              <w:rPr>
                <w:szCs w:val="24"/>
                <w:lang w:val="en-GB"/>
              </w:rPr>
              <w:t>Gaidar</w:t>
            </w:r>
            <w:proofErr w:type="spellEnd"/>
            <w:r w:rsidRPr="00383E61">
              <w:rPr>
                <w:szCs w:val="24"/>
                <w:lang w:val="en-GB"/>
              </w:rPr>
              <w:t xml:space="preserve"> Institute for Economic Policy (IEP)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Position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383E61" w:rsidRDefault="0006300B" w:rsidP="00CA1CF5">
            <w:pPr>
              <w:jc w:val="both"/>
              <w:rPr>
                <w:smallCaps/>
                <w:szCs w:val="24"/>
                <w:lang w:val="en-US"/>
              </w:rPr>
            </w:pPr>
            <w:r w:rsidRPr="00383E61">
              <w:rPr>
                <w:szCs w:val="24"/>
                <w:lang w:val="en-GB"/>
              </w:rPr>
              <w:t xml:space="preserve">research fellow, senior research fellow, </w:t>
            </w:r>
            <w:r w:rsidRPr="00383E61">
              <w:rPr>
                <w:szCs w:val="24"/>
                <w:lang w:val="en-US"/>
              </w:rPr>
              <w:t>Institutional Development Problems Division Head</w:t>
            </w:r>
          </w:p>
          <w:p w:rsidR="0006300B" w:rsidRPr="00383E61" w:rsidRDefault="0006300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383E61">
              <w:rPr>
                <w:szCs w:val="24"/>
                <w:lang w:val="en-GB"/>
              </w:rPr>
              <w:lastRenderedPageBreak/>
              <w:t xml:space="preserve"> 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lastRenderedPageBreak/>
              <w:t>Description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383E61" w:rsidRDefault="0006300B" w:rsidP="0006300B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383E61">
              <w:rPr>
                <w:szCs w:val="24"/>
                <w:lang w:val="en-GB"/>
              </w:rPr>
              <w:t>see description of the present position (above)</w:t>
            </w:r>
          </w:p>
        </w:tc>
      </w:tr>
    </w:tbl>
    <w:p w:rsidR="0006300B" w:rsidRDefault="0006300B" w:rsidP="0006300B">
      <w:pPr>
        <w:spacing w:before="120" w:after="120"/>
        <w:jc w:val="both"/>
        <w:rPr>
          <w:rFonts w:ascii="Arial" w:hAnsi="Arial"/>
          <w:b/>
          <w:i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873"/>
      </w:tblGrid>
      <w:tr w:rsidR="00FB58DB" w:rsidRPr="00B048D9" w:rsidTr="00CA1CF5">
        <w:trPr>
          <w:trHeight w:val="374"/>
        </w:trPr>
        <w:tc>
          <w:tcPr>
            <w:tcW w:w="2235" w:type="dxa"/>
          </w:tcPr>
          <w:p w:rsidR="00FB58DB" w:rsidRPr="00B048D9" w:rsidRDefault="00FB58DB" w:rsidP="00CA1CF5">
            <w:pPr>
              <w:tabs>
                <w:tab w:val="left" w:pos="709"/>
                <w:tab w:val="left" w:pos="3828"/>
              </w:tabs>
              <w:rPr>
                <w:i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Date</w:t>
            </w:r>
            <w:r w:rsidRPr="00B048D9">
              <w:rPr>
                <w:i/>
                <w:sz w:val="20"/>
                <w:lang w:val="en-GB"/>
              </w:rPr>
              <w:t xml:space="preserve"> </w:t>
            </w:r>
            <w:r w:rsidRPr="00B048D9">
              <w:rPr>
                <w:b/>
                <w:sz w:val="20"/>
                <w:lang w:val="en-GB"/>
              </w:rPr>
              <w:t>:</w:t>
            </w:r>
            <w:r w:rsidRPr="00B048D9">
              <w:rPr>
                <w:i/>
                <w:sz w:val="20"/>
                <w:lang w:val="en-GB"/>
              </w:rPr>
              <w:t xml:space="preserve"> </w:t>
            </w:r>
            <w:r w:rsidRPr="00B048D9">
              <w:rPr>
                <w:b/>
                <w:sz w:val="20"/>
                <w:lang w:val="en-GB"/>
              </w:rPr>
              <w:t>from (month/year) to (month/year)</w:t>
            </w:r>
          </w:p>
        </w:tc>
        <w:tc>
          <w:tcPr>
            <w:tcW w:w="6873" w:type="dxa"/>
          </w:tcPr>
          <w:p w:rsidR="00FB58DB" w:rsidRPr="00383E61" w:rsidRDefault="00FB58DB" w:rsidP="00FB58DB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383E61">
              <w:rPr>
                <w:szCs w:val="24"/>
                <w:lang w:val="en-GB"/>
              </w:rPr>
              <w:t>08/2008 –  ongoing</w:t>
            </w:r>
          </w:p>
        </w:tc>
      </w:tr>
      <w:tr w:rsidR="00FB58D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DB" w:rsidRPr="00B048D9" w:rsidRDefault="00FB58D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Location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DB" w:rsidRPr="00383E61" w:rsidRDefault="00FB58D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383E61">
              <w:rPr>
                <w:szCs w:val="24"/>
                <w:lang w:val="en-GB"/>
              </w:rPr>
              <w:t>Moscow</w:t>
            </w:r>
          </w:p>
        </w:tc>
      </w:tr>
      <w:tr w:rsidR="00FB58D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DB" w:rsidRPr="00B048D9" w:rsidRDefault="00FB58D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Company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DB" w:rsidRPr="00383E61" w:rsidRDefault="00FB58D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383E61">
              <w:rPr>
                <w:szCs w:val="24"/>
                <w:lang w:val="en-GB"/>
              </w:rPr>
              <w:t>Russian Academy of National Economy and Public Administration (RANEPA)</w:t>
            </w:r>
          </w:p>
        </w:tc>
      </w:tr>
      <w:tr w:rsidR="00FB58D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DB" w:rsidRPr="00B048D9" w:rsidRDefault="00FB58D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Position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DB" w:rsidRPr="00383E61" w:rsidRDefault="00FB58DB" w:rsidP="00FB58DB">
            <w:pPr>
              <w:jc w:val="both"/>
              <w:rPr>
                <w:szCs w:val="24"/>
                <w:lang w:val="en-GB"/>
              </w:rPr>
            </w:pPr>
            <w:r w:rsidRPr="00383E61">
              <w:rPr>
                <w:szCs w:val="24"/>
                <w:lang w:val="en-GB"/>
              </w:rPr>
              <w:t xml:space="preserve">senior research fellow, </w:t>
            </w:r>
            <w:r w:rsidRPr="00383E61">
              <w:rPr>
                <w:szCs w:val="24"/>
                <w:lang w:val="en-US"/>
              </w:rPr>
              <w:t xml:space="preserve">Institute for applied Economic Researches </w:t>
            </w:r>
            <w:r w:rsidRPr="00383E61">
              <w:rPr>
                <w:szCs w:val="24"/>
                <w:lang w:val="en-GB"/>
              </w:rPr>
              <w:t xml:space="preserve">under RANEPA </w:t>
            </w:r>
          </w:p>
        </w:tc>
      </w:tr>
      <w:tr w:rsidR="00FB58D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DB" w:rsidRPr="00B048D9" w:rsidRDefault="00FB58D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Description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DB" w:rsidRPr="00383E61" w:rsidRDefault="00830C71" w:rsidP="00830C71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Projects coordination under the Institute plan of applied Researches; governmental bodies consulting (Ministry of Economic Development, first and foremost, Ministry of Environment protection, Federal Anti-monopoly Service)</w:t>
            </w:r>
          </w:p>
        </w:tc>
      </w:tr>
    </w:tbl>
    <w:p w:rsidR="00FB58DB" w:rsidRDefault="00FB58DB" w:rsidP="0006300B">
      <w:pPr>
        <w:spacing w:before="120" w:after="120"/>
        <w:jc w:val="both"/>
        <w:rPr>
          <w:rFonts w:ascii="Arial" w:hAnsi="Arial"/>
          <w:b/>
          <w:i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873"/>
      </w:tblGrid>
      <w:tr w:rsidR="009E0BE2" w:rsidRPr="008250AA" w:rsidTr="001D1C29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2" w:rsidRPr="00B048D9" w:rsidRDefault="009E0BE2" w:rsidP="001D1C29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Date : from (month/year) to (month/year)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2" w:rsidRPr="008250AA" w:rsidRDefault="009E0BE2" w:rsidP="00F97139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8250AA">
              <w:rPr>
                <w:szCs w:val="24"/>
                <w:lang w:val="en-GB"/>
              </w:rPr>
              <w:t>0</w:t>
            </w:r>
            <w:r>
              <w:rPr>
                <w:szCs w:val="24"/>
                <w:lang w:val="en-GB"/>
              </w:rPr>
              <w:t>1</w:t>
            </w:r>
            <w:r w:rsidRPr="008250AA">
              <w:rPr>
                <w:szCs w:val="24"/>
                <w:lang w:val="en-GB"/>
              </w:rPr>
              <w:t>/</w:t>
            </w:r>
            <w:r>
              <w:rPr>
                <w:szCs w:val="24"/>
                <w:lang w:val="en-GB"/>
              </w:rPr>
              <w:t>200</w:t>
            </w:r>
            <w:r w:rsidR="00F97139">
              <w:rPr>
                <w:szCs w:val="24"/>
                <w:lang w:val="en-GB"/>
              </w:rPr>
              <w:t>0</w:t>
            </w:r>
            <w:r w:rsidRPr="008250AA">
              <w:rPr>
                <w:szCs w:val="24"/>
                <w:lang w:val="en-GB"/>
              </w:rPr>
              <w:t xml:space="preserve"> – </w:t>
            </w:r>
            <w:r>
              <w:rPr>
                <w:szCs w:val="24"/>
                <w:lang w:val="en-GB"/>
              </w:rPr>
              <w:t>12</w:t>
            </w:r>
            <w:r w:rsidRPr="008250AA">
              <w:rPr>
                <w:szCs w:val="24"/>
                <w:lang w:val="en-GB"/>
              </w:rPr>
              <w:t>/</w:t>
            </w:r>
            <w:r>
              <w:rPr>
                <w:szCs w:val="24"/>
                <w:lang w:val="en-GB"/>
              </w:rPr>
              <w:t>200</w:t>
            </w:r>
            <w:r w:rsidRPr="008250AA">
              <w:rPr>
                <w:szCs w:val="24"/>
                <w:lang w:val="en-GB"/>
              </w:rPr>
              <w:t>8</w:t>
            </w:r>
          </w:p>
        </w:tc>
      </w:tr>
      <w:tr w:rsidR="009E0BE2" w:rsidRPr="0062278D" w:rsidTr="001D1C29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2" w:rsidRPr="00B048D9" w:rsidRDefault="009E0BE2" w:rsidP="001D1C29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Location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2" w:rsidRPr="0062278D" w:rsidRDefault="009E0BE2" w:rsidP="001D1C29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62278D">
              <w:rPr>
                <w:szCs w:val="24"/>
                <w:lang w:val="en-GB"/>
              </w:rPr>
              <w:t>Moscow</w:t>
            </w:r>
          </w:p>
        </w:tc>
      </w:tr>
      <w:tr w:rsidR="009E0BE2" w:rsidRPr="00B048D9" w:rsidTr="001D1C29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2" w:rsidRPr="00B048D9" w:rsidRDefault="009E0BE2" w:rsidP="001D1C29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Company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2" w:rsidRPr="00B048D9" w:rsidRDefault="009E0BE2" w:rsidP="001D1C29">
            <w:pPr>
              <w:ind w:right="1030"/>
              <w:jc w:val="both"/>
              <w:rPr>
                <w:lang w:val="en-GB"/>
              </w:rPr>
            </w:pPr>
            <w:r>
              <w:rPr>
                <w:lang w:val="en-GB"/>
              </w:rPr>
              <w:t>Research University – Higher School of Economics</w:t>
            </w:r>
          </w:p>
          <w:p w:rsidR="009E0BE2" w:rsidRPr="00B048D9" w:rsidRDefault="009E0BE2" w:rsidP="001D1C29">
            <w:pPr>
              <w:tabs>
                <w:tab w:val="left" w:pos="709"/>
                <w:tab w:val="left" w:pos="3828"/>
              </w:tabs>
              <w:rPr>
                <w:sz w:val="20"/>
                <w:lang w:val="en-GB"/>
              </w:rPr>
            </w:pPr>
          </w:p>
        </w:tc>
      </w:tr>
      <w:tr w:rsidR="009E0BE2" w:rsidRPr="00B048D9" w:rsidTr="001D1C29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2" w:rsidRPr="00B048D9" w:rsidRDefault="009E0BE2" w:rsidP="001D1C29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Position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2" w:rsidRPr="00B048D9" w:rsidRDefault="00F97139" w:rsidP="00F97139">
            <w:pPr>
              <w:tabs>
                <w:tab w:val="left" w:pos="709"/>
                <w:tab w:val="left" w:pos="3828"/>
              </w:tabs>
              <w:rPr>
                <w:sz w:val="20"/>
                <w:lang w:val="en-GB"/>
              </w:rPr>
            </w:pPr>
            <w:r>
              <w:rPr>
                <w:lang w:val="en-GB"/>
              </w:rPr>
              <w:t xml:space="preserve">2000-2002 – instructor; 2002-2008 </w:t>
            </w:r>
            <w:r w:rsidR="009E0BE2">
              <w:rPr>
                <w:lang w:val="en-GB"/>
              </w:rPr>
              <w:t>Lecturer</w:t>
            </w:r>
          </w:p>
        </w:tc>
      </w:tr>
      <w:tr w:rsidR="009E0BE2" w:rsidRPr="00B048D9" w:rsidTr="001D1C29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2" w:rsidRPr="00B048D9" w:rsidRDefault="009E0BE2" w:rsidP="009E0BE2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08675A">
              <w:rPr>
                <w:b/>
                <w:sz w:val="20"/>
                <w:lang w:val="en-GB"/>
              </w:rPr>
              <w:t>Description of the job and courses</w:t>
            </w:r>
            <w:r>
              <w:rPr>
                <w:b/>
                <w:sz w:val="20"/>
                <w:lang w:val="en-GB"/>
              </w:rPr>
              <w:t xml:space="preserve"> (</w:t>
            </w:r>
            <w:hyperlink r:id="rId7" w:history="1">
              <w:r w:rsidR="00F5595A" w:rsidRPr="0008675A">
                <w:rPr>
                  <w:rStyle w:val="a4"/>
                  <w:b/>
                  <w:sz w:val="20"/>
                  <w:lang w:val="en-GB"/>
                </w:rPr>
                <w:t>the courses prepared by now and the courses which is preparing currently</w:t>
              </w:r>
            </w:hyperlink>
            <w:r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A" w:rsidRDefault="009E0BE2" w:rsidP="001D1C29">
            <w:pPr>
              <w:tabs>
                <w:tab w:val="left" w:pos="709"/>
                <w:tab w:val="left" w:pos="3828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Public Choice, Decision making, Economic History (Economic Reforms in post-communist countries); </w:t>
            </w:r>
          </w:p>
          <w:p w:rsidR="009E0BE2" w:rsidRDefault="009E0BE2" w:rsidP="001D1C29">
            <w:pPr>
              <w:tabs>
                <w:tab w:val="left" w:pos="709"/>
                <w:tab w:val="left" w:pos="3828"/>
              </w:tabs>
              <w:jc w:val="both"/>
              <w:rPr>
                <w:sz w:val="20"/>
                <w:lang w:val="en-GB"/>
              </w:rPr>
            </w:pPr>
            <w:r>
              <w:rPr>
                <w:lang w:val="en-GB"/>
              </w:rPr>
              <w:t xml:space="preserve">Introduction in Economics for non-economists; </w:t>
            </w:r>
          </w:p>
          <w:p w:rsidR="000F522D" w:rsidRDefault="000F522D" w:rsidP="000F522D">
            <w:hyperlink r:id="rId8" w:history="1">
              <w:r w:rsidRPr="000F522D">
                <w:rPr>
                  <w:rStyle w:val="a4"/>
                </w:rPr>
                <w:t>Political Economy of Defense and Security: priorities, budget, legal framework</w:t>
              </w:r>
            </w:hyperlink>
          </w:p>
          <w:p w:rsidR="00F5595A" w:rsidRPr="000F522D" w:rsidRDefault="00F5595A" w:rsidP="001D1C29">
            <w:pPr>
              <w:tabs>
                <w:tab w:val="left" w:pos="709"/>
                <w:tab w:val="left" w:pos="3828"/>
              </w:tabs>
              <w:jc w:val="both"/>
              <w:rPr>
                <w:szCs w:val="24"/>
              </w:rPr>
            </w:pPr>
          </w:p>
          <w:p w:rsidR="000F522D" w:rsidRPr="00440FA1" w:rsidRDefault="000F522D" w:rsidP="001D1C29">
            <w:pPr>
              <w:tabs>
                <w:tab w:val="left" w:pos="709"/>
                <w:tab w:val="left" w:pos="3828"/>
              </w:tabs>
              <w:jc w:val="both"/>
              <w:rPr>
                <w:szCs w:val="24"/>
                <w:lang w:val="en-US"/>
              </w:rPr>
            </w:pPr>
          </w:p>
        </w:tc>
      </w:tr>
    </w:tbl>
    <w:p w:rsidR="009E0BE2" w:rsidRDefault="009E0BE2" w:rsidP="0006300B">
      <w:pPr>
        <w:spacing w:before="120" w:after="120"/>
        <w:jc w:val="both"/>
        <w:rPr>
          <w:rFonts w:ascii="Arial" w:hAnsi="Arial"/>
          <w:b/>
          <w:i/>
          <w:sz w:val="20"/>
          <w:lang w:val="en-US"/>
        </w:rPr>
      </w:pPr>
    </w:p>
    <w:p w:rsidR="009E0BE2" w:rsidRDefault="009E0BE2" w:rsidP="0006300B">
      <w:pPr>
        <w:spacing w:before="120" w:after="120"/>
        <w:jc w:val="both"/>
        <w:rPr>
          <w:rFonts w:ascii="Arial" w:hAnsi="Arial"/>
          <w:b/>
          <w:i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873"/>
      </w:tblGrid>
      <w:tr w:rsidR="0006300B" w:rsidRPr="00B048D9" w:rsidTr="00CA1CF5">
        <w:trPr>
          <w:trHeight w:val="374"/>
        </w:trPr>
        <w:tc>
          <w:tcPr>
            <w:tcW w:w="2235" w:type="dxa"/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i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Date</w:t>
            </w:r>
            <w:r w:rsidRPr="00B048D9">
              <w:rPr>
                <w:i/>
                <w:sz w:val="20"/>
                <w:lang w:val="en-GB"/>
              </w:rPr>
              <w:t xml:space="preserve"> </w:t>
            </w:r>
            <w:r w:rsidRPr="00B048D9">
              <w:rPr>
                <w:b/>
                <w:sz w:val="20"/>
                <w:lang w:val="en-GB"/>
              </w:rPr>
              <w:t>:</w:t>
            </w:r>
            <w:r w:rsidRPr="00B048D9">
              <w:rPr>
                <w:i/>
                <w:sz w:val="20"/>
                <w:lang w:val="en-GB"/>
              </w:rPr>
              <w:t xml:space="preserve"> </w:t>
            </w:r>
            <w:r w:rsidRPr="00B048D9">
              <w:rPr>
                <w:b/>
                <w:sz w:val="20"/>
                <w:lang w:val="en-GB"/>
              </w:rPr>
              <w:t>from (month/year) to (month/year)</w:t>
            </w:r>
          </w:p>
        </w:tc>
        <w:tc>
          <w:tcPr>
            <w:tcW w:w="6873" w:type="dxa"/>
          </w:tcPr>
          <w:p w:rsidR="0006300B" w:rsidRPr="004D2717" w:rsidRDefault="0006300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4D2717">
              <w:rPr>
                <w:szCs w:val="24"/>
                <w:lang w:val="en-GB"/>
              </w:rPr>
              <w:t>10/1997 – 05/1999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Location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4D2717" w:rsidRDefault="0006300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4D2717">
              <w:rPr>
                <w:szCs w:val="24"/>
                <w:lang w:val="en-GB"/>
              </w:rPr>
              <w:t>Moscow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Company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sz w:val="20"/>
                <w:lang w:val="en-GB"/>
              </w:rPr>
            </w:pPr>
            <w:r w:rsidRPr="00B048D9">
              <w:rPr>
                <w:lang w:val="en-GB"/>
              </w:rPr>
              <w:t>“Freedom and Progress” - private institute for urban and regional studies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Position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sz w:val="20"/>
                <w:lang w:val="en-GB"/>
              </w:rPr>
            </w:pPr>
            <w:r w:rsidRPr="00B048D9">
              <w:rPr>
                <w:lang w:val="en-GB"/>
              </w:rPr>
              <w:t xml:space="preserve">Analyst 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Description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sz w:val="20"/>
                <w:lang w:val="en-GB"/>
              </w:rPr>
            </w:pPr>
            <w:r w:rsidRPr="00B048D9">
              <w:rPr>
                <w:lang w:val="en-GB"/>
              </w:rPr>
              <w:t>Local government consulting, economic reports and reviews preparation, enterprises (businesses) financial statement analysis; local legislation and governmental practices analysis.</w:t>
            </w:r>
          </w:p>
        </w:tc>
      </w:tr>
    </w:tbl>
    <w:p w:rsidR="0006300B" w:rsidRDefault="0006300B" w:rsidP="0006300B">
      <w:pPr>
        <w:ind w:left="540"/>
      </w:pPr>
    </w:p>
    <w:p w:rsidR="003B7F0B" w:rsidRPr="00B048D9" w:rsidRDefault="003B7F0B" w:rsidP="00FB58DB">
      <w:pPr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873"/>
      </w:tblGrid>
      <w:tr w:rsidR="0006300B" w:rsidRPr="00B048D9" w:rsidTr="00CA1CF5">
        <w:trPr>
          <w:trHeight w:val="374"/>
        </w:trPr>
        <w:tc>
          <w:tcPr>
            <w:tcW w:w="2235" w:type="dxa"/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i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Date</w:t>
            </w:r>
            <w:r w:rsidRPr="00B048D9">
              <w:rPr>
                <w:i/>
                <w:sz w:val="20"/>
                <w:lang w:val="en-GB"/>
              </w:rPr>
              <w:t xml:space="preserve"> </w:t>
            </w:r>
            <w:r w:rsidRPr="00B048D9">
              <w:rPr>
                <w:b/>
                <w:sz w:val="20"/>
                <w:lang w:val="en-GB"/>
              </w:rPr>
              <w:t>:</w:t>
            </w:r>
            <w:r w:rsidRPr="00B048D9">
              <w:rPr>
                <w:i/>
                <w:sz w:val="20"/>
                <w:lang w:val="en-GB"/>
              </w:rPr>
              <w:t xml:space="preserve"> </w:t>
            </w:r>
            <w:r w:rsidRPr="00B048D9">
              <w:rPr>
                <w:b/>
                <w:sz w:val="20"/>
                <w:lang w:val="en-GB"/>
              </w:rPr>
              <w:t>from (month/year) to (month/year)</w:t>
            </w:r>
          </w:p>
        </w:tc>
        <w:tc>
          <w:tcPr>
            <w:tcW w:w="6873" w:type="dxa"/>
          </w:tcPr>
          <w:p w:rsidR="0006300B" w:rsidRPr="0062278D" w:rsidRDefault="0006300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62278D">
              <w:rPr>
                <w:szCs w:val="24"/>
                <w:lang w:val="en-GB"/>
              </w:rPr>
              <w:t>01/1994 – 12/1995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Location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62278D" w:rsidRDefault="0006300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62278D">
              <w:rPr>
                <w:szCs w:val="24"/>
                <w:lang w:val="en-GB"/>
              </w:rPr>
              <w:t>Moscow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lastRenderedPageBreak/>
              <w:t>Company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sz w:val="20"/>
                <w:lang w:val="en-GB"/>
              </w:rPr>
            </w:pPr>
            <w:r w:rsidRPr="00B048D9">
              <w:rPr>
                <w:lang w:val="en-GB"/>
              </w:rPr>
              <w:t>Federal Agency (administration) for affairs of insolvency  (bankruptcy) of the State Property Management Committee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Position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sz w:val="20"/>
                <w:lang w:val="en-GB"/>
              </w:rPr>
            </w:pPr>
            <w:r w:rsidRPr="00B048D9">
              <w:rPr>
                <w:lang w:val="en-GB"/>
              </w:rPr>
              <w:t xml:space="preserve">Privatisation department, methodological department chief expert.      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Description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jc w:val="both"/>
              <w:rPr>
                <w:sz w:val="20"/>
                <w:lang w:val="en-GB"/>
              </w:rPr>
            </w:pPr>
            <w:r w:rsidRPr="00B048D9">
              <w:rPr>
                <w:lang w:val="en-GB"/>
              </w:rPr>
              <w:t>Budget debtors' financial statement analysis, investment project analysis (Federal government financial participation or support projects).  Legislation proposals preparing and development (Edicts, decrees, instructions), territorial departments consulting, specialists teaching and testing.</w:t>
            </w:r>
          </w:p>
        </w:tc>
      </w:tr>
    </w:tbl>
    <w:p w:rsidR="0006300B" w:rsidRPr="00B048D9" w:rsidRDefault="0006300B" w:rsidP="00FB58DB">
      <w:pPr>
        <w:ind w:left="540"/>
      </w:pPr>
    </w:p>
    <w:p w:rsidR="0006300B" w:rsidRDefault="0006300B" w:rsidP="0006300B">
      <w:pPr>
        <w:tabs>
          <w:tab w:val="left" w:pos="0"/>
        </w:tabs>
        <w:suppressAutoHyphens/>
        <w:ind w:left="540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873"/>
      </w:tblGrid>
      <w:tr w:rsidR="0006300B" w:rsidTr="00CA1CF5">
        <w:trPr>
          <w:trHeight w:val="374"/>
        </w:trPr>
        <w:tc>
          <w:tcPr>
            <w:tcW w:w="2235" w:type="dxa"/>
          </w:tcPr>
          <w:p w:rsidR="0006300B" w:rsidRDefault="0006300B" w:rsidP="00CA1CF5">
            <w:pPr>
              <w:tabs>
                <w:tab w:val="left" w:pos="709"/>
                <w:tab w:val="left" w:pos="3828"/>
              </w:tabs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Date</w:t>
            </w:r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GB"/>
              </w:rPr>
              <w:t>:</w:t>
            </w:r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GB"/>
              </w:rPr>
              <w:t>from (month/year) to (month/year)</w:t>
            </w:r>
          </w:p>
        </w:tc>
        <w:tc>
          <w:tcPr>
            <w:tcW w:w="6873" w:type="dxa"/>
          </w:tcPr>
          <w:p w:rsidR="0006300B" w:rsidRPr="000551C2" w:rsidRDefault="0006300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r w:rsidRPr="000551C2">
              <w:rPr>
                <w:szCs w:val="24"/>
                <w:lang w:val="en-GB"/>
              </w:rPr>
              <w:t>08/1993 – 01/1994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Location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B048D9">
                  <w:rPr>
                    <w:szCs w:val="24"/>
                    <w:lang w:val="en-GB"/>
                  </w:rPr>
                  <w:t>Moscow</w:t>
                </w:r>
              </w:smartTag>
            </w:smartTag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Company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sz w:val="20"/>
                <w:lang w:val="en-GB"/>
              </w:rPr>
            </w:pPr>
            <w:r w:rsidRPr="00B048D9">
              <w:rPr>
                <w:lang w:val="en-GB"/>
              </w:rPr>
              <w:t xml:space="preserve">State Committee on the Anti-Monopoly Policies, </w:t>
            </w:r>
            <w:smartTag w:uri="urn:schemas-microsoft-com:office:smarttags" w:element="place">
              <w:smartTag w:uri="urn:schemas-microsoft-com:office:smarttags" w:element="City">
                <w:r w:rsidRPr="00B048D9">
                  <w:rPr>
                    <w:lang w:val="en-GB"/>
                  </w:rPr>
                  <w:t>Moscow</w:t>
                </w:r>
              </w:smartTag>
            </w:smartTag>
            <w:r w:rsidRPr="00B048D9">
              <w:rPr>
                <w:lang w:val="en-GB"/>
              </w:rPr>
              <w:t xml:space="preserve">, 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Position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sz w:val="20"/>
                <w:lang w:val="en-GB"/>
              </w:rPr>
            </w:pPr>
            <w:r w:rsidRPr="00B048D9">
              <w:rPr>
                <w:lang w:val="en-GB"/>
              </w:rPr>
              <w:t>Legal  analysis department chief expert</w:t>
            </w:r>
          </w:p>
        </w:tc>
      </w:tr>
      <w:tr w:rsidR="0006300B" w:rsidRPr="00B048D9" w:rsidTr="00CA1CF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b/>
                <w:sz w:val="20"/>
                <w:lang w:val="en-GB"/>
              </w:rPr>
            </w:pPr>
            <w:r w:rsidRPr="00B048D9">
              <w:rPr>
                <w:b/>
                <w:sz w:val="20"/>
                <w:lang w:val="en-GB"/>
              </w:rPr>
              <w:t>Description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B" w:rsidRPr="00B048D9" w:rsidRDefault="0006300B" w:rsidP="00CA1CF5">
            <w:pPr>
              <w:tabs>
                <w:tab w:val="left" w:pos="709"/>
                <w:tab w:val="left" w:pos="3828"/>
              </w:tabs>
              <w:rPr>
                <w:sz w:val="20"/>
                <w:lang w:val="en-GB"/>
              </w:rPr>
            </w:pPr>
            <w:r w:rsidRPr="00B048D9">
              <w:rPr>
                <w:lang w:val="en-GB"/>
              </w:rPr>
              <w:t>Privatisation transactions and some cases of stock or shares acquisition juridical examination</w:t>
            </w:r>
          </w:p>
        </w:tc>
      </w:tr>
    </w:tbl>
    <w:p w:rsidR="0006300B" w:rsidRPr="00B048D9" w:rsidRDefault="0006300B" w:rsidP="00FB58DB">
      <w:pPr>
        <w:ind w:left="540"/>
      </w:pPr>
    </w:p>
    <w:p w:rsidR="0006300B" w:rsidRPr="00EB57AC" w:rsidRDefault="0006300B" w:rsidP="00FB58DB">
      <w:pPr>
        <w:tabs>
          <w:tab w:val="left" w:pos="0"/>
          <w:tab w:val="left" w:pos="850"/>
        </w:tabs>
        <w:suppressAutoHyphens/>
        <w:ind w:left="540"/>
        <w:rPr>
          <w:b/>
          <w:i/>
          <w:sz w:val="28"/>
          <w:szCs w:val="28"/>
          <w:lang w:val="en-GB"/>
        </w:rPr>
      </w:pPr>
      <w:r w:rsidRPr="00EB57AC">
        <w:rPr>
          <w:b/>
          <w:i/>
          <w:sz w:val="28"/>
          <w:szCs w:val="28"/>
          <w:lang w:val="en-GB"/>
        </w:rPr>
        <w:t>Specific experience in the beneficiary countries</w:t>
      </w:r>
    </w:p>
    <w:p w:rsidR="002B39C0" w:rsidRPr="0006300B" w:rsidRDefault="002B39C0" w:rsidP="002B39C0">
      <w:pPr>
        <w:tabs>
          <w:tab w:val="left" w:pos="0"/>
          <w:tab w:val="left" w:pos="850"/>
        </w:tabs>
        <w:suppressAutoHyphens/>
        <w:rPr>
          <w:rFonts w:ascii="Arial" w:hAnsi="Arial"/>
          <w:b/>
          <w:i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873"/>
      </w:tblGrid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pStyle w:val="5"/>
              <w:rPr>
                <w:lang w:val="en-US"/>
              </w:rPr>
            </w:pPr>
            <w:r w:rsidRPr="00820E9F">
              <w:rPr>
                <w:lang w:val="en-US"/>
              </w:rPr>
              <w:t>Country</w:t>
            </w:r>
          </w:p>
        </w:tc>
        <w:tc>
          <w:tcPr>
            <w:tcW w:w="6873" w:type="dxa"/>
          </w:tcPr>
          <w:p w:rsidR="002B39C0" w:rsidRPr="007F440B" w:rsidRDefault="002B39C0" w:rsidP="001C4C5B">
            <w:pPr>
              <w:tabs>
                <w:tab w:val="left" w:pos="709"/>
                <w:tab w:val="left" w:pos="3828"/>
              </w:tabs>
              <w:jc w:val="center"/>
              <w:rPr>
                <w:bCs/>
                <w:szCs w:val="24"/>
                <w:lang w:val="en-US"/>
              </w:rPr>
            </w:pPr>
            <w:r w:rsidRPr="007F440B">
              <w:rPr>
                <w:bCs/>
                <w:szCs w:val="24"/>
                <w:lang w:val="en-US"/>
              </w:rPr>
              <w:t>Date : from (month/year) to (month/year)</w:t>
            </w:r>
          </w:p>
        </w:tc>
      </w:tr>
      <w:tr w:rsidR="007F440B" w:rsidRPr="00820E9F">
        <w:trPr>
          <w:trHeight w:val="374"/>
        </w:trPr>
        <w:tc>
          <w:tcPr>
            <w:tcW w:w="2235" w:type="dxa"/>
          </w:tcPr>
          <w:p w:rsidR="007F440B" w:rsidRPr="007F440B" w:rsidRDefault="007F440B" w:rsidP="001C4C5B">
            <w:pPr>
              <w:pStyle w:val="5"/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7F440B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6873" w:type="dxa"/>
          </w:tcPr>
          <w:p w:rsidR="007F440B" w:rsidRPr="007F440B" w:rsidRDefault="007F440B" w:rsidP="007F440B">
            <w:pPr>
              <w:tabs>
                <w:tab w:val="left" w:pos="709"/>
                <w:tab w:val="left" w:pos="3828"/>
              </w:tabs>
              <w:jc w:val="both"/>
              <w:rPr>
                <w:bCs/>
                <w:szCs w:val="24"/>
                <w:lang w:val="en-US"/>
              </w:rPr>
            </w:pPr>
            <w:r w:rsidRPr="007F440B">
              <w:rPr>
                <w:bCs/>
                <w:szCs w:val="24"/>
                <w:lang w:val="en-US"/>
              </w:rPr>
              <w:t>09/2009 – present</w:t>
            </w:r>
            <w:r>
              <w:rPr>
                <w:bCs/>
                <w:szCs w:val="24"/>
                <w:lang w:val="en-US"/>
              </w:rPr>
              <w:t>:</w:t>
            </w:r>
            <w:r w:rsidR="00C00B84">
              <w:rPr>
                <w:bCs/>
                <w:szCs w:val="24"/>
                <w:lang w:val="en-US"/>
              </w:rPr>
              <w:t xml:space="preserve"> </w:t>
            </w:r>
            <w:r w:rsidR="00C00B84" w:rsidRPr="00C00B84">
              <w:rPr>
                <w:bCs/>
                <w:szCs w:val="24"/>
                <w:lang w:val="en-US"/>
              </w:rPr>
              <w:t>numerous projects for the Government Russian Federation: research paper specifically requested or ordered by and consulting</w:t>
            </w:r>
            <w:r w:rsidR="00C00B84">
              <w:rPr>
                <w:bCs/>
                <w:szCs w:val="24"/>
                <w:lang w:val="en-US"/>
              </w:rPr>
              <w:t xml:space="preserve"> </w:t>
            </w:r>
          </w:p>
        </w:tc>
      </w:tr>
      <w:tr w:rsidR="004B3FD8" w:rsidRPr="00820E9F">
        <w:trPr>
          <w:trHeight w:val="374"/>
        </w:trPr>
        <w:tc>
          <w:tcPr>
            <w:tcW w:w="2235" w:type="dxa"/>
          </w:tcPr>
          <w:p w:rsidR="004B3FD8" w:rsidRPr="004B3FD8" w:rsidRDefault="004B3FD8" w:rsidP="001C4C5B">
            <w:pPr>
              <w:pStyle w:val="5"/>
              <w:rPr>
                <w:b w:val="0"/>
                <w:bCs w:val="0"/>
                <w:i w:val="0"/>
                <w:iCs w:val="0"/>
                <w:sz w:val="24"/>
                <w:szCs w:val="20"/>
                <w:lang w:val="en-US"/>
              </w:rPr>
            </w:pPr>
            <w:r w:rsidRPr="004B3FD8">
              <w:rPr>
                <w:b w:val="0"/>
                <w:bCs w:val="0"/>
                <w:i w:val="0"/>
                <w:iCs w:val="0"/>
                <w:sz w:val="24"/>
                <w:szCs w:val="20"/>
                <w:lang w:val="en-US"/>
              </w:rPr>
              <w:t>Israel</w:t>
            </w:r>
          </w:p>
        </w:tc>
        <w:tc>
          <w:tcPr>
            <w:tcW w:w="6873" w:type="dxa"/>
          </w:tcPr>
          <w:p w:rsidR="004B3FD8" w:rsidRPr="004B3FD8" w:rsidRDefault="004B3FD8" w:rsidP="00165ED5">
            <w:pPr>
              <w:tabs>
                <w:tab w:val="left" w:pos="709"/>
                <w:tab w:val="left" w:pos="3828"/>
              </w:tabs>
              <w:jc w:val="both"/>
              <w:rPr>
                <w:lang w:val="en-US"/>
              </w:rPr>
            </w:pPr>
            <w:r w:rsidRPr="004B3FD8">
              <w:rPr>
                <w:lang w:val="en-US"/>
              </w:rPr>
              <w:t>09/2009 – 02/2010 Ministry of Absorption</w:t>
            </w:r>
            <w:r>
              <w:rPr>
                <w:lang w:val="en-US"/>
              </w:rPr>
              <w:t xml:space="preserve"> consulting (</w:t>
            </w:r>
            <w:proofErr w:type="spellStart"/>
            <w:r>
              <w:rPr>
                <w:lang w:val="en-US"/>
              </w:rPr>
              <w:t>Aliyah</w:t>
            </w:r>
            <w:proofErr w:type="spellEnd"/>
            <w:r>
              <w:rPr>
                <w:lang w:val="en-US"/>
              </w:rPr>
              <w:t xml:space="preserve"> from the Former Soviet Union Contribution in national economy and</w:t>
            </w:r>
            <w:r w:rsidR="00165ED5">
              <w:rPr>
                <w:lang w:val="en-US"/>
              </w:rPr>
              <w:t xml:space="preserve"> impact on </w:t>
            </w:r>
            <w:r>
              <w:rPr>
                <w:lang w:val="en-US"/>
              </w:rPr>
              <w:t xml:space="preserve"> economic growth)</w:t>
            </w:r>
            <w:r w:rsidR="00165ED5">
              <w:rPr>
                <w:lang w:val="en-US"/>
              </w:rPr>
              <w:t xml:space="preserve"> </w:t>
            </w:r>
            <w:hyperlink r:id="rId9" w:history="1">
              <w:r w:rsidRPr="004315AE">
                <w:rPr>
                  <w:rStyle w:val="a4"/>
                  <w:lang w:val="en-US"/>
                </w:rPr>
                <w:t>http://www.herzliyaconference.org/_Uploads/3046Aliyah.pdf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Israel</w:t>
                </w:r>
              </w:smartTag>
            </w:smartTag>
          </w:p>
        </w:tc>
        <w:tc>
          <w:tcPr>
            <w:tcW w:w="6873" w:type="dxa"/>
          </w:tcPr>
          <w:p w:rsidR="002B39C0" w:rsidRPr="00820E9F" w:rsidRDefault="002B39C0" w:rsidP="001C4C5B">
            <w:pPr>
              <w:rPr>
                <w:lang w:val="en-US"/>
              </w:rPr>
            </w:pPr>
            <w:r w:rsidRPr="0021346E">
              <w:rPr>
                <w:lang w:val="en-US"/>
              </w:rPr>
              <w:t xml:space="preserve">05/2008 – </w:t>
            </w:r>
            <w:r w:rsidR="00E06EA5">
              <w:rPr>
                <w:lang w:val="en-US"/>
              </w:rPr>
              <w:t>05/2009</w:t>
            </w:r>
            <w:r w:rsidRPr="0021346E">
              <w:rPr>
                <w:lang w:val="en-US"/>
              </w:rPr>
              <w:t xml:space="preserve">  Jerusalem Institute for Market Studies research fellowship</w:t>
            </w:r>
            <w:r>
              <w:rPr>
                <w:lang w:val="en-US"/>
              </w:rPr>
              <w:t xml:space="preserve"> (Property Rights &amp; Market Agents’ Incentives cross-country studies)</w:t>
            </w:r>
          </w:p>
        </w:tc>
      </w:tr>
      <w:tr w:rsidR="007F440B" w:rsidRPr="00820E9F">
        <w:trPr>
          <w:trHeight w:val="374"/>
        </w:trPr>
        <w:tc>
          <w:tcPr>
            <w:tcW w:w="2235" w:type="dxa"/>
          </w:tcPr>
          <w:p w:rsidR="007F440B" w:rsidRDefault="007F440B" w:rsidP="001C4C5B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</w:tc>
        <w:tc>
          <w:tcPr>
            <w:tcW w:w="6873" w:type="dxa"/>
          </w:tcPr>
          <w:p w:rsidR="007F440B" w:rsidRPr="0021346E" w:rsidRDefault="007F440B" w:rsidP="001C4C5B">
            <w:pPr>
              <w:rPr>
                <w:lang w:val="en-US"/>
              </w:rPr>
            </w:pPr>
            <w:r>
              <w:rPr>
                <w:lang w:val="en-US"/>
              </w:rPr>
              <w:t xml:space="preserve">01/2001- 09/2008 – Team leader for the numerous </w:t>
            </w:r>
            <w:proofErr w:type="spellStart"/>
            <w:r>
              <w:rPr>
                <w:lang w:val="en-US"/>
              </w:rPr>
              <w:t>USAid</w:t>
            </w:r>
            <w:proofErr w:type="spellEnd"/>
            <w:r>
              <w:rPr>
                <w:lang w:val="en-US"/>
              </w:rPr>
              <w:t xml:space="preserve"> projects (see Publication list – IET working papers)</w:t>
            </w: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rFonts w:ascii="Arial" w:hAnsi="Arial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</w:p>
        </w:tc>
        <w:tc>
          <w:tcPr>
            <w:tcW w:w="6873" w:type="dxa"/>
          </w:tcPr>
          <w:p w:rsidR="002B39C0" w:rsidRPr="0081607B" w:rsidRDefault="002B39C0" w:rsidP="001C4C5B">
            <w:pPr>
              <w:pStyle w:val="a3"/>
              <w:widowControl/>
              <w:jc w:val="both"/>
              <w:rPr>
                <w:rFonts w:ascii="Times New Roman" w:hAnsi="Times New Roman"/>
                <w:snapToGrid/>
                <w:sz w:val="24"/>
              </w:rPr>
            </w:pPr>
            <w:r w:rsidRPr="0081607B">
              <w:rPr>
                <w:rFonts w:ascii="Times New Roman" w:hAnsi="Times New Roman"/>
                <w:snapToGrid/>
                <w:sz w:val="24"/>
              </w:rPr>
              <w:t>11/2006-06/2007</w:t>
            </w:r>
            <w:r>
              <w:rPr>
                <w:rFonts w:ascii="Times New Roman" w:hAnsi="Times New Roman"/>
                <w:snapToGrid/>
                <w:sz w:val="24"/>
              </w:rPr>
              <w:t xml:space="preserve">   </w:t>
            </w:r>
            <w:r w:rsidRPr="0081607B">
              <w:rPr>
                <w:rFonts w:ascii="Times New Roman" w:hAnsi="Times New Roman"/>
                <w:snapToGrid/>
                <w:sz w:val="24"/>
              </w:rPr>
              <w:t xml:space="preserve">Team leader of the CEPRA (Consortium for Economic Policy Research and Advice </w:t>
            </w:r>
            <w:smartTag w:uri="urn:schemas-microsoft-com:office:smarttags" w:element="place">
              <w:smartTag w:uri="urn:schemas-microsoft-com:office:smarttags" w:element="country-region">
                <w:r w:rsidRPr="0081607B">
                  <w:rPr>
                    <w:rFonts w:ascii="Times New Roman" w:hAnsi="Times New Roman"/>
                    <w:snapToGrid/>
                    <w:sz w:val="24"/>
                  </w:rPr>
                  <w:t>Canada</w:t>
                </w:r>
              </w:smartTag>
            </w:smartTag>
            <w:r w:rsidRPr="0081607B">
              <w:rPr>
                <w:rFonts w:ascii="Times New Roman" w:hAnsi="Times New Roman"/>
                <w:snapToGrid/>
                <w:sz w:val="24"/>
              </w:rPr>
              <w:t xml:space="preserve"> - RF), project</w:t>
            </w:r>
            <w:r>
              <w:rPr>
                <w:rFonts w:ascii="Times New Roman" w:hAnsi="Times New Roman"/>
                <w:snapToGrid/>
                <w:sz w:val="24"/>
              </w:rPr>
              <w:t xml:space="preserve"> </w:t>
            </w:r>
            <w:r w:rsidRPr="0081607B">
              <w:rPr>
                <w:rFonts w:ascii="Times New Roman" w:hAnsi="Times New Roman"/>
                <w:snapToGrid/>
                <w:sz w:val="24"/>
              </w:rPr>
              <w:t xml:space="preserve">Reform of the social sphere: institutional barriers at the regional level </w:t>
            </w:r>
          </w:p>
          <w:p w:rsidR="002B39C0" w:rsidRPr="0081607B" w:rsidRDefault="002B39C0" w:rsidP="001C4C5B">
            <w:pPr>
              <w:jc w:val="both"/>
              <w:rPr>
                <w:lang w:val="en-US"/>
              </w:rPr>
            </w:pP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rFonts w:ascii="Arial" w:hAnsi="Arial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</w:p>
        </w:tc>
        <w:tc>
          <w:tcPr>
            <w:tcW w:w="6873" w:type="dxa"/>
          </w:tcPr>
          <w:p w:rsidR="002B39C0" w:rsidRPr="008556E9" w:rsidRDefault="002B39C0" w:rsidP="001C4C5B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 w:rsidRPr="008556E9">
              <w:rPr>
                <w:rFonts w:ascii="Times New Roman" w:hAnsi="Times New Roman"/>
                <w:snapToGrid/>
                <w:sz w:val="24"/>
              </w:rPr>
              <w:t>11/2006-06/2007</w:t>
            </w:r>
            <w:r>
              <w:rPr>
                <w:rFonts w:ascii="Times New Roman" w:hAnsi="Times New Roman"/>
                <w:snapToGrid/>
                <w:sz w:val="24"/>
              </w:rPr>
              <w:t xml:space="preserve">  </w:t>
            </w:r>
            <w:r w:rsidRPr="0081607B">
              <w:rPr>
                <w:rFonts w:ascii="Times New Roman" w:hAnsi="Times New Roman"/>
                <w:snapToGrid/>
                <w:sz w:val="24"/>
              </w:rPr>
              <w:t>Team leader of the CEPRA</w:t>
            </w:r>
            <w:r w:rsidRPr="002A18FF">
              <w:rPr>
                <w:rFonts w:ascii="Times New Roman" w:hAnsi="Times New Roman"/>
                <w:snapToGrid/>
                <w:sz w:val="24"/>
              </w:rPr>
              <w:t xml:space="preserve"> project</w:t>
            </w:r>
            <w:r>
              <w:rPr>
                <w:rFonts w:ascii="Times New Roman" w:hAnsi="Times New Roman"/>
                <w:snapToGrid/>
                <w:sz w:val="24"/>
              </w:rPr>
              <w:t xml:space="preserve">  </w:t>
            </w:r>
            <w:r w:rsidRPr="008556E9">
              <w:rPr>
                <w:rFonts w:ascii="Times New Roman" w:hAnsi="Times New Roman"/>
                <w:snapToGrid/>
                <w:sz w:val="24"/>
              </w:rPr>
              <w:t>Federal Reform Outcome: Influence of Modified Institutions on the Investment Climate in the Regions</w:t>
            </w:r>
          </w:p>
          <w:p w:rsidR="002B39C0" w:rsidRPr="00820E9F" w:rsidRDefault="002B39C0" w:rsidP="001C4C5B">
            <w:pPr>
              <w:rPr>
                <w:lang w:val="en-US"/>
              </w:rPr>
            </w:pP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Kyrgyzstan</w:t>
                </w:r>
              </w:smartTag>
            </w:smartTag>
          </w:p>
        </w:tc>
        <w:tc>
          <w:tcPr>
            <w:tcW w:w="6873" w:type="dxa"/>
          </w:tcPr>
          <w:p w:rsidR="002B39C0" w:rsidRPr="002A18FF" w:rsidRDefault="002B39C0" w:rsidP="001C4C5B">
            <w:pPr>
              <w:rPr>
                <w:lang w:val="en-US"/>
              </w:rPr>
            </w:pPr>
            <w:bookmarkStart w:id="0" w:name="_Toc115517568"/>
            <w:bookmarkStart w:id="1" w:name="_Toc115523673"/>
            <w:bookmarkStart w:id="2" w:name="_Toc116446034"/>
            <w:bookmarkStart w:id="3" w:name="_Toc116446111"/>
            <w:bookmarkStart w:id="4" w:name="_Toc116446152"/>
            <w:r w:rsidRPr="00820E9F">
              <w:rPr>
                <w:lang w:val="en-US"/>
              </w:rPr>
              <w:t>07/2005 – 09/2005 “</w:t>
            </w: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Kyrgyzstan</w:t>
                </w:r>
              </w:smartTag>
            </w:smartTag>
            <w:r w:rsidRPr="00820E9F">
              <w:rPr>
                <w:lang w:val="en-US"/>
              </w:rPr>
              <w:t xml:space="preserve"> at a New Stage of Development</w:t>
            </w:r>
            <w:bookmarkEnd w:id="0"/>
            <w:bookmarkEnd w:id="1"/>
            <w:bookmarkEnd w:id="2"/>
            <w:bookmarkEnd w:id="3"/>
            <w:bookmarkEnd w:id="4"/>
            <w:r w:rsidRPr="00820E9F">
              <w:rPr>
                <w:lang w:val="en-US"/>
              </w:rPr>
              <w:t xml:space="preserve"> “ UNDP project consultant</w:t>
            </w:r>
          </w:p>
          <w:p w:rsidR="002B39C0" w:rsidRPr="006646E0" w:rsidRDefault="00F83B75" w:rsidP="001C4C5B">
            <w:pPr>
              <w:rPr>
                <w:lang w:val="en-US"/>
              </w:rPr>
            </w:pPr>
            <w:hyperlink r:id="rId10" w:history="1">
              <w:r w:rsidR="006646E0" w:rsidRPr="00C979F5">
                <w:rPr>
                  <w:rStyle w:val="a4"/>
                  <w:lang w:val="en-US"/>
                </w:rPr>
                <w:t>http://www.unece.org/hlm/prgm/cph/experts/kyrgyzstan/documents/UNDP_New.Stage.of.Development.pdf</w:t>
              </w:r>
            </w:hyperlink>
            <w:r w:rsidR="006646E0" w:rsidRPr="006646E0">
              <w:rPr>
                <w:lang w:val="en-US"/>
              </w:rPr>
              <w:t xml:space="preserve"> </w:t>
            </w:r>
          </w:p>
        </w:tc>
      </w:tr>
      <w:tr w:rsidR="002B39C0" w:rsidRPr="003F5CDA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Kyrgyzstan</w:t>
                </w:r>
              </w:smartTag>
            </w:smartTag>
          </w:p>
        </w:tc>
        <w:tc>
          <w:tcPr>
            <w:tcW w:w="6873" w:type="dxa"/>
          </w:tcPr>
          <w:p w:rsidR="002B39C0" w:rsidRPr="00820E9F" w:rsidRDefault="002B39C0" w:rsidP="001C4C5B">
            <w:pPr>
              <w:rPr>
                <w:lang w:val="en-US"/>
              </w:rPr>
            </w:pPr>
            <w:r w:rsidRPr="00820E9F">
              <w:rPr>
                <w:lang w:val="en-US"/>
              </w:rPr>
              <w:t>10/2003 – 03/2004</w:t>
            </w:r>
          </w:p>
          <w:p w:rsidR="002B39C0" w:rsidRPr="00820E9F" w:rsidRDefault="002B39C0" w:rsidP="001C4C5B">
            <w:pPr>
              <w:rPr>
                <w:lang w:val="en-US"/>
              </w:rPr>
            </w:pPr>
            <w:r w:rsidRPr="00820E9F">
              <w:rPr>
                <w:lang w:val="en-US"/>
              </w:rPr>
              <w:t xml:space="preserve">"CIS-7 Initiative: joint project of the Institute for the Economy in </w:t>
            </w:r>
            <w:r w:rsidRPr="00820E9F">
              <w:rPr>
                <w:lang w:val="en-US"/>
              </w:rPr>
              <w:lastRenderedPageBreak/>
              <w:t>Transition (IET), and the Tax Advisory Group (TAG) on facilitating economic reform in the CIS-7 countries" – grant of the Open Society Institute</w:t>
            </w:r>
          </w:p>
          <w:p w:rsidR="002B39C0" w:rsidRPr="00820E9F" w:rsidRDefault="002B39C0" w:rsidP="001C4C5B">
            <w:pPr>
              <w:rPr>
                <w:lang w:val="en-US"/>
              </w:rPr>
            </w:pPr>
            <w:r w:rsidRPr="00820E9F">
              <w:rPr>
                <w:lang w:val="en-US"/>
              </w:rPr>
              <w:t>leading expert in the Economic Regulation area</w:t>
            </w:r>
          </w:p>
        </w:tc>
      </w:tr>
      <w:tr w:rsidR="003F5CDA" w:rsidRPr="003F5CDA">
        <w:trPr>
          <w:trHeight w:val="374"/>
        </w:trPr>
        <w:tc>
          <w:tcPr>
            <w:tcW w:w="2235" w:type="dxa"/>
          </w:tcPr>
          <w:p w:rsidR="003F5CDA" w:rsidRPr="003F5CDA" w:rsidRDefault="003F5CDA" w:rsidP="001C4C5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Russia</w:t>
            </w:r>
          </w:p>
        </w:tc>
        <w:tc>
          <w:tcPr>
            <w:tcW w:w="6873" w:type="dxa"/>
          </w:tcPr>
          <w:p w:rsidR="003F5CDA" w:rsidRPr="00820E9F" w:rsidRDefault="003F5CDA" w:rsidP="001C4C5B">
            <w:pPr>
              <w:rPr>
                <w:lang w:val="en-US"/>
              </w:rPr>
            </w:pPr>
            <w:r>
              <w:rPr>
                <w:lang w:val="en-US"/>
              </w:rPr>
              <w:t xml:space="preserve">01/2000-12/2003 </w:t>
            </w:r>
            <w:r w:rsidRPr="003F5CDA">
              <w:rPr>
                <w:lang w:val="en-US"/>
              </w:rPr>
              <w:t>Expert of the Center for legislative and parliamentary activities under IET   – bill drafts analysis, lobbying activities analytical support.</w:t>
            </w: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rFonts w:ascii="Arial" w:hAnsi="Arial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</w:p>
        </w:tc>
        <w:tc>
          <w:tcPr>
            <w:tcW w:w="6873" w:type="dxa"/>
          </w:tcPr>
          <w:p w:rsidR="002B39C0" w:rsidRPr="002A18FF" w:rsidRDefault="002B39C0" w:rsidP="001C4C5B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 w:rsidRPr="002A18FF">
              <w:rPr>
                <w:rFonts w:ascii="Times New Roman" w:hAnsi="Times New Roman"/>
                <w:snapToGrid/>
                <w:sz w:val="24"/>
              </w:rPr>
              <w:t>11/2002-06/2003</w:t>
            </w:r>
          </w:p>
          <w:p w:rsidR="002B39C0" w:rsidRPr="002A18FF" w:rsidRDefault="002B39C0" w:rsidP="001C4C5B">
            <w:pPr>
              <w:tabs>
                <w:tab w:val="left" w:pos="709"/>
                <w:tab w:val="left" w:pos="3828"/>
              </w:tabs>
              <w:jc w:val="center"/>
              <w:rPr>
                <w:lang w:val="en-US"/>
              </w:rPr>
            </w:pPr>
            <w:r w:rsidRPr="00820E9F">
              <w:rPr>
                <w:lang w:val="en-US"/>
              </w:rPr>
              <w:t xml:space="preserve">Team leader of the CEPRA project «Institutional Development and Investment Climate in the Regions of the </w:t>
            </w: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Russian Federation</w:t>
                </w:r>
              </w:smartTag>
            </w:smartTag>
            <w:r w:rsidRPr="00820E9F">
              <w:rPr>
                <w:lang w:val="en-US"/>
              </w:rPr>
              <w:t>» - Stage 1.</w:t>
            </w: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rFonts w:ascii="Arial" w:hAnsi="Arial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</w:p>
        </w:tc>
        <w:tc>
          <w:tcPr>
            <w:tcW w:w="6873" w:type="dxa"/>
          </w:tcPr>
          <w:p w:rsidR="002B39C0" w:rsidRPr="002A18FF" w:rsidRDefault="002B39C0" w:rsidP="001C4C5B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 w:rsidRPr="002A18FF">
              <w:rPr>
                <w:rFonts w:ascii="Times New Roman" w:hAnsi="Times New Roman"/>
                <w:snapToGrid/>
                <w:sz w:val="24"/>
              </w:rPr>
              <w:t>11/2001-05/2002</w:t>
            </w:r>
          </w:p>
          <w:p w:rsidR="002B39C0" w:rsidRPr="002A18FF" w:rsidRDefault="002B39C0" w:rsidP="001C4C5B">
            <w:pPr>
              <w:tabs>
                <w:tab w:val="left" w:pos="709"/>
                <w:tab w:val="left" w:pos="3828"/>
              </w:tabs>
              <w:jc w:val="center"/>
              <w:rPr>
                <w:lang w:val="en-US"/>
              </w:rPr>
            </w:pPr>
            <w:r w:rsidRPr="00820E9F">
              <w:rPr>
                <w:lang w:val="en-US"/>
              </w:rPr>
              <w:t xml:space="preserve">Team leader of the CEPRA project «Investment Risks in </w:t>
            </w: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  <w:r w:rsidRPr="00820E9F">
              <w:rPr>
                <w:lang w:val="en-US"/>
              </w:rPr>
              <w:t>'s Regions: Political and Legal Origins»</w:t>
            </w: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lang w:val="en-US"/>
              </w:rPr>
            </w:pPr>
            <w:r w:rsidRPr="00820E9F">
              <w:rPr>
                <w:lang w:val="en-US"/>
              </w:rPr>
              <w:t xml:space="preserve">OECD countries, </w:t>
            </w: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</w:p>
        </w:tc>
        <w:tc>
          <w:tcPr>
            <w:tcW w:w="6873" w:type="dxa"/>
          </w:tcPr>
          <w:p w:rsidR="002B39C0" w:rsidRPr="002A18FF" w:rsidRDefault="002B39C0" w:rsidP="001C4C5B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 w:rsidRPr="002A18FF">
              <w:rPr>
                <w:rFonts w:ascii="Times New Roman" w:hAnsi="Times New Roman"/>
                <w:snapToGrid/>
                <w:sz w:val="24"/>
              </w:rPr>
              <w:t>08/2001-05/2002</w:t>
            </w:r>
          </w:p>
          <w:p w:rsidR="002B39C0" w:rsidRPr="002A18FF" w:rsidRDefault="002B39C0" w:rsidP="001C4C5B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 w:rsidRPr="002A18FF">
              <w:rPr>
                <w:rFonts w:ascii="Times New Roman" w:hAnsi="Times New Roman"/>
                <w:snapToGrid/>
                <w:sz w:val="24"/>
              </w:rPr>
              <w:t>“OECD’s Regulatory Reform in Russia Program” external consultant</w:t>
            </w: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rFonts w:ascii="Arial" w:hAnsi="Arial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</w:p>
        </w:tc>
        <w:tc>
          <w:tcPr>
            <w:tcW w:w="6873" w:type="dxa"/>
          </w:tcPr>
          <w:p w:rsidR="002B39C0" w:rsidRPr="002A18FF" w:rsidRDefault="002B39C0" w:rsidP="001C4C5B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 w:rsidRPr="002A18FF">
              <w:rPr>
                <w:rFonts w:ascii="Times New Roman" w:hAnsi="Times New Roman"/>
                <w:snapToGrid/>
                <w:sz w:val="24"/>
              </w:rPr>
              <w:t>11/2000-05/2001</w:t>
            </w:r>
          </w:p>
          <w:p w:rsidR="002B39C0" w:rsidRPr="002A18FF" w:rsidRDefault="002B39C0" w:rsidP="001C4C5B">
            <w:pPr>
              <w:tabs>
                <w:tab w:val="left" w:pos="709"/>
                <w:tab w:val="left" w:pos="3828"/>
              </w:tabs>
              <w:jc w:val="center"/>
              <w:rPr>
                <w:lang w:val="en-US"/>
              </w:rPr>
            </w:pPr>
            <w:r w:rsidRPr="00820E9F">
              <w:rPr>
                <w:lang w:val="en-US"/>
              </w:rPr>
              <w:t>Team leader of the CEPRA project «Politico-Economic Problems of the Russian Regions»</w:t>
            </w:r>
          </w:p>
        </w:tc>
      </w:tr>
      <w:tr w:rsidR="008250AA" w:rsidRPr="00820E9F">
        <w:trPr>
          <w:trHeight w:val="374"/>
        </w:trPr>
        <w:tc>
          <w:tcPr>
            <w:tcW w:w="2235" w:type="dxa"/>
          </w:tcPr>
          <w:p w:rsidR="008250AA" w:rsidRPr="00820E9F" w:rsidRDefault="008250AA" w:rsidP="001C4C5B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</w:tc>
        <w:tc>
          <w:tcPr>
            <w:tcW w:w="6873" w:type="dxa"/>
          </w:tcPr>
          <w:p w:rsidR="008250AA" w:rsidRPr="002A18FF" w:rsidRDefault="008250AA" w:rsidP="001C4C5B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>
              <w:rPr>
                <w:rFonts w:ascii="Times New Roman" w:hAnsi="Times New Roman"/>
                <w:snapToGrid/>
                <w:sz w:val="24"/>
              </w:rPr>
              <w:t xml:space="preserve">02/2000 – 07/2007 Center for legislative and parliamentary actions (under Institute for Economy in Transition): expert. Monitoring of bills' drafts; reports and reference materials for pro-business legislation promotion.  </w:t>
            </w: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rFonts w:ascii="Arial" w:hAnsi="Arial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</w:p>
        </w:tc>
        <w:tc>
          <w:tcPr>
            <w:tcW w:w="6873" w:type="dxa"/>
          </w:tcPr>
          <w:p w:rsidR="002B39C0" w:rsidRPr="002A18FF" w:rsidRDefault="008250AA" w:rsidP="008250AA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>
              <w:rPr>
                <w:rFonts w:ascii="Times New Roman" w:hAnsi="Times New Roman"/>
                <w:snapToGrid/>
                <w:sz w:val="24"/>
              </w:rPr>
              <w:t>02</w:t>
            </w:r>
            <w:r w:rsidR="002B39C0" w:rsidRPr="002A18FF">
              <w:rPr>
                <w:rFonts w:ascii="Times New Roman" w:hAnsi="Times New Roman"/>
                <w:snapToGrid/>
                <w:sz w:val="24"/>
              </w:rPr>
              <w:t>/</w:t>
            </w:r>
            <w:r>
              <w:rPr>
                <w:rFonts w:ascii="Times New Roman" w:hAnsi="Times New Roman"/>
                <w:snapToGrid/>
                <w:sz w:val="24"/>
              </w:rPr>
              <w:t>2000</w:t>
            </w:r>
            <w:r w:rsidR="002B39C0" w:rsidRPr="002A18FF">
              <w:rPr>
                <w:rFonts w:ascii="Times New Roman" w:hAnsi="Times New Roman"/>
                <w:snapToGrid/>
                <w:sz w:val="24"/>
              </w:rPr>
              <w:t>-</w:t>
            </w:r>
            <w:r>
              <w:rPr>
                <w:rFonts w:ascii="Times New Roman" w:hAnsi="Times New Roman"/>
                <w:snapToGrid/>
                <w:sz w:val="24"/>
              </w:rPr>
              <w:t xml:space="preserve"> 2007</w:t>
            </w:r>
          </w:p>
          <w:p w:rsidR="002B39C0" w:rsidRPr="002A18FF" w:rsidRDefault="002B39C0" w:rsidP="001C4C5B">
            <w:pPr>
              <w:tabs>
                <w:tab w:val="left" w:pos="709"/>
                <w:tab w:val="left" w:pos="3828"/>
              </w:tabs>
              <w:jc w:val="center"/>
              <w:rPr>
                <w:lang w:val="en-US"/>
              </w:rPr>
            </w:pPr>
            <w:r w:rsidRPr="00820E9F">
              <w:rPr>
                <w:lang w:val="en-US"/>
              </w:rPr>
              <w:t xml:space="preserve">Coordinator of research activities on the topics "Regional economic policy problems" in the framework of the CEPRA project (Consortium for Economic Policy Research and Advice), </w:t>
            </w:r>
            <w:smartTag w:uri="urn:schemas-microsoft-com:office:smarttags" w:element="City">
              <w:r w:rsidRPr="00820E9F">
                <w:rPr>
                  <w:lang w:val="en-US"/>
                </w:rPr>
                <w:t>Moscow</w:t>
              </w:r>
            </w:smartTag>
            <w:r w:rsidRPr="00820E9F">
              <w:rPr>
                <w:lang w:val="en-US"/>
              </w:rPr>
              <w:t xml:space="preserve">, </w:t>
            </w:r>
            <w:smartTag w:uri="urn:schemas-microsoft-com:office:smarttags" w:element="City">
              <w:r w:rsidRPr="00820E9F">
                <w:rPr>
                  <w:lang w:val="en-US"/>
                </w:rPr>
                <w:t>Ottawa</w:t>
              </w:r>
            </w:smartTag>
            <w:r w:rsidRPr="00820E9F">
              <w:rPr>
                <w:lang w:val="en-US"/>
              </w:rPr>
              <w:t xml:space="preserve">, </w:t>
            </w:r>
            <w:smartTag w:uri="urn:schemas-microsoft-com:office:smarttags" w:element="City">
              <w:r w:rsidRPr="00820E9F">
                <w:rPr>
                  <w:lang w:val="en-US"/>
                </w:rPr>
                <w:t>Montreal</w:t>
              </w:r>
            </w:smartTag>
            <w:r w:rsidRPr="00820E9F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20E9F">
                  <w:rPr>
                    <w:lang w:val="en-US"/>
                  </w:rPr>
                  <w:t>Toronto</w:t>
                </w:r>
              </w:smartTag>
            </w:smartTag>
            <w:r w:rsidRPr="00820E9F">
              <w:rPr>
                <w:lang w:val="en-US"/>
              </w:rPr>
              <w:t>, 2000-2003.</w:t>
            </w: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</w:p>
        </w:tc>
        <w:tc>
          <w:tcPr>
            <w:tcW w:w="6873" w:type="dxa"/>
          </w:tcPr>
          <w:p w:rsidR="002B39C0" w:rsidRPr="002A18FF" w:rsidRDefault="002B39C0" w:rsidP="001C4C5B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 w:rsidRPr="002A18FF">
              <w:rPr>
                <w:rFonts w:ascii="Times New Roman" w:hAnsi="Times New Roman"/>
                <w:snapToGrid/>
                <w:sz w:val="24"/>
              </w:rPr>
              <w:t>12/1999-05/2000</w:t>
            </w:r>
          </w:p>
          <w:p w:rsidR="002B39C0" w:rsidRPr="002A18FF" w:rsidRDefault="002B39C0" w:rsidP="001C4C5B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 w:rsidRPr="002A18FF">
              <w:rPr>
                <w:rFonts w:ascii="Times New Roman" w:hAnsi="Times New Roman"/>
                <w:snapToGrid/>
                <w:sz w:val="24"/>
              </w:rPr>
              <w:t xml:space="preserve">External expert in the Centre for Strategic Studies research Program (Economic Regulation issues)  </w:t>
            </w: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</w:p>
        </w:tc>
        <w:tc>
          <w:tcPr>
            <w:tcW w:w="6873" w:type="dxa"/>
          </w:tcPr>
          <w:p w:rsidR="002B39C0" w:rsidRPr="002A18FF" w:rsidRDefault="002B39C0" w:rsidP="002A18FF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 w:rsidRPr="002A18FF">
              <w:rPr>
                <w:rFonts w:ascii="Times New Roman" w:hAnsi="Times New Roman"/>
                <w:snapToGrid/>
                <w:sz w:val="24"/>
              </w:rPr>
              <w:t>10/1999-05/2000 Expert for the project sponsored by the Know-How Fund (UK) "Regional Finance Reform" ;  “Relationships between Commercial Enterprises and Regional Authorities” and other institutional issues report and consulting</w:t>
            </w:r>
          </w:p>
          <w:p w:rsidR="002B39C0" w:rsidRPr="002A18FF" w:rsidRDefault="002B39C0" w:rsidP="001C4C5B">
            <w:pPr>
              <w:tabs>
                <w:tab w:val="left" w:pos="709"/>
                <w:tab w:val="left" w:pos="3828"/>
              </w:tabs>
              <w:jc w:val="both"/>
              <w:rPr>
                <w:lang w:val="en-US"/>
              </w:rPr>
            </w:pPr>
            <w:r w:rsidRPr="002A18FF">
              <w:rPr>
                <w:lang w:val="en-US"/>
              </w:rPr>
              <w:t>Participation in IET team</w:t>
            </w: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</w:p>
        </w:tc>
        <w:tc>
          <w:tcPr>
            <w:tcW w:w="6873" w:type="dxa"/>
          </w:tcPr>
          <w:p w:rsidR="002B39C0" w:rsidRPr="002A18FF" w:rsidRDefault="002B39C0" w:rsidP="001C4C5B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 w:rsidRPr="002A18FF">
              <w:rPr>
                <w:rFonts w:ascii="Times New Roman" w:hAnsi="Times New Roman"/>
                <w:snapToGrid/>
                <w:sz w:val="24"/>
              </w:rPr>
              <w:t>10/1997-05/1999</w:t>
            </w:r>
          </w:p>
          <w:p w:rsidR="002B39C0" w:rsidRPr="002A18FF" w:rsidRDefault="002B39C0" w:rsidP="00C00B84">
            <w:pPr>
              <w:tabs>
                <w:tab w:val="left" w:pos="709"/>
                <w:tab w:val="left" w:pos="3828"/>
              </w:tabs>
              <w:jc w:val="both"/>
              <w:rPr>
                <w:lang w:val="en-US"/>
              </w:rPr>
            </w:pPr>
            <w:r w:rsidRPr="002A18FF">
              <w:rPr>
                <w:lang w:val="en-US"/>
              </w:rPr>
              <w:t xml:space="preserve">Expert for the projects of the « «Freedom and Progress » research center in Urban studies   </w:t>
            </w:r>
          </w:p>
        </w:tc>
      </w:tr>
      <w:tr w:rsidR="002B39C0" w:rsidRPr="00820E9F">
        <w:trPr>
          <w:trHeight w:val="374"/>
        </w:trPr>
        <w:tc>
          <w:tcPr>
            <w:tcW w:w="2235" w:type="dxa"/>
          </w:tcPr>
          <w:p w:rsidR="002B39C0" w:rsidRPr="00820E9F" w:rsidRDefault="002B39C0" w:rsidP="001C4C5B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0E9F">
                  <w:rPr>
                    <w:lang w:val="en-US"/>
                  </w:rPr>
                  <w:t>Russia</w:t>
                </w:r>
              </w:smartTag>
            </w:smartTag>
          </w:p>
        </w:tc>
        <w:tc>
          <w:tcPr>
            <w:tcW w:w="6873" w:type="dxa"/>
          </w:tcPr>
          <w:p w:rsidR="002B39C0" w:rsidRPr="002A18FF" w:rsidRDefault="002B39C0" w:rsidP="001C4C5B">
            <w:pPr>
              <w:pStyle w:val="a3"/>
              <w:widowControl/>
              <w:rPr>
                <w:rFonts w:ascii="Times New Roman" w:hAnsi="Times New Roman"/>
                <w:snapToGrid/>
                <w:sz w:val="24"/>
              </w:rPr>
            </w:pPr>
            <w:r w:rsidRPr="002A18FF">
              <w:rPr>
                <w:rFonts w:ascii="Times New Roman" w:hAnsi="Times New Roman"/>
                <w:snapToGrid/>
                <w:sz w:val="24"/>
              </w:rPr>
              <w:t>08/1993-12/1995</w:t>
            </w:r>
          </w:p>
          <w:p w:rsidR="002B39C0" w:rsidRPr="002A18FF" w:rsidRDefault="002B39C0" w:rsidP="00C00B84">
            <w:pPr>
              <w:tabs>
                <w:tab w:val="left" w:pos="709"/>
                <w:tab w:val="left" w:pos="3828"/>
              </w:tabs>
              <w:jc w:val="both"/>
              <w:rPr>
                <w:lang w:val="en-US"/>
              </w:rPr>
            </w:pPr>
            <w:r w:rsidRPr="002A18FF">
              <w:rPr>
                <w:lang w:val="en-US"/>
              </w:rPr>
              <w:t xml:space="preserve">States’ official </w:t>
            </w:r>
            <w:r w:rsidR="00DD5FB9">
              <w:rPr>
                <w:lang w:val="en-US"/>
              </w:rPr>
              <w:t xml:space="preserve">Privatization, </w:t>
            </w:r>
            <w:r w:rsidRPr="002A18FF">
              <w:rPr>
                <w:lang w:val="en-US"/>
              </w:rPr>
              <w:t xml:space="preserve">Institutional Reforms activity  </w:t>
            </w:r>
          </w:p>
        </w:tc>
      </w:tr>
    </w:tbl>
    <w:p w:rsidR="001A26E0" w:rsidRDefault="001A26E0" w:rsidP="00CA571A"/>
    <w:p w:rsidR="00B13B39" w:rsidRPr="00820E9F" w:rsidRDefault="00B13B39" w:rsidP="00B13B39">
      <w:pPr>
        <w:numPr>
          <w:ilvl w:val="0"/>
          <w:numId w:val="10"/>
        </w:numPr>
        <w:spacing w:before="120" w:after="120"/>
        <w:ind w:left="0" w:firstLine="0"/>
        <w:jc w:val="both"/>
        <w:rPr>
          <w:lang w:val="en-US"/>
        </w:rPr>
      </w:pPr>
      <w:r w:rsidRPr="00820E9F">
        <w:rPr>
          <w:b/>
          <w:lang w:val="en-US"/>
        </w:rPr>
        <w:t>Membership</w:t>
      </w:r>
      <w:r w:rsidRPr="00820E9F">
        <w:rPr>
          <w:lang w:val="en-US"/>
        </w:rPr>
        <w:t xml:space="preserve"> </w:t>
      </w:r>
      <w:r w:rsidRPr="00820E9F">
        <w:rPr>
          <w:b/>
          <w:lang w:val="en-US"/>
        </w:rPr>
        <w:t>of professional bodies:</w:t>
      </w:r>
    </w:p>
    <w:p w:rsidR="00B13B39" w:rsidRPr="00820E9F" w:rsidRDefault="00B13B39" w:rsidP="00B13B39">
      <w:pPr>
        <w:spacing w:before="120" w:after="120"/>
        <w:jc w:val="both"/>
        <w:rPr>
          <w:lang w:val="en-US"/>
        </w:rPr>
      </w:pPr>
      <w:r w:rsidRPr="00820E9F">
        <w:rPr>
          <w:lang w:val="en-US"/>
        </w:rPr>
        <w:t xml:space="preserve">- </w:t>
      </w:r>
      <w:proofErr w:type="spellStart"/>
      <w:r>
        <w:rPr>
          <w:lang w:val="en-US"/>
        </w:rPr>
        <w:t>Gaidar</w:t>
      </w:r>
      <w:proofErr w:type="spellEnd"/>
      <w:r>
        <w:rPr>
          <w:lang w:val="en-US"/>
        </w:rPr>
        <w:t xml:space="preserve"> </w:t>
      </w:r>
      <w:r w:rsidRPr="00820E9F">
        <w:rPr>
          <w:lang w:val="en-US"/>
        </w:rPr>
        <w:t>Institute for Econom</w:t>
      </w:r>
      <w:r>
        <w:rPr>
          <w:lang w:val="en-US"/>
        </w:rPr>
        <w:t>ic Policy</w:t>
      </w:r>
      <w:r w:rsidRPr="00820E9F">
        <w:rPr>
          <w:lang w:val="en-US"/>
        </w:rPr>
        <w:t xml:space="preserve"> – Scientific Council Member </w:t>
      </w:r>
    </w:p>
    <w:p w:rsidR="00B13B39" w:rsidRPr="00820E9F" w:rsidRDefault="00B13B39" w:rsidP="00B13B39">
      <w:pPr>
        <w:tabs>
          <w:tab w:val="right" w:pos="8640"/>
        </w:tabs>
        <w:rPr>
          <w:lang w:val="en-US"/>
        </w:rPr>
      </w:pPr>
      <w:r w:rsidRPr="00820E9F">
        <w:rPr>
          <w:b/>
          <w:bCs/>
          <w:lang w:val="en-US"/>
        </w:rPr>
        <w:t>Membership in Professional Societies:</w:t>
      </w:r>
      <w:r w:rsidRPr="00820E9F">
        <w:rPr>
          <w:lang w:val="en-US"/>
        </w:rPr>
        <w:t xml:space="preserve">  Public Choice Society</w:t>
      </w:r>
    </w:p>
    <w:p w:rsidR="00B13B39" w:rsidRPr="00820E9F" w:rsidRDefault="00B13B39" w:rsidP="00B13B39">
      <w:pPr>
        <w:rPr>
          <w:b/>
          <w:lang w:val="en-US"/>
        </w:rPr>
      </w:pPr>
    </w:p>
    <w:p w:rsidR="002C37BC" w:rsidRPr="00820E9F" w:rsidRDefault="002C37BC" w:rsidP="002C37BC">
      <w:pPr>
        <w:numPr>
          <w:ilvl w:val="0"/>
          <w:numId w:val="10"/>
        </w:numPr>
        <w:spacing w:before="120" w:after="120"/>
        <w:ind w:left="0" w:firstLine="0"/>
        <w:jc w:val="both"/>
        <w:rPr>
          <w:rFonts w:cs="Arial"/>
          <w:lang w:val="en-US"/>
        </w:rPr>
      </w:pPr>
      <w:r w:rsidRPr="00820E9F">
        <w:rPr>
          <w:rFonts w:cs="Arial"/>
          <w:b/>
          <w:lang w:val="en-US"/>
        </w:rPr>
        <w:t>Language skills:</w:t>
      </w:r>
      <w:r w:rsidRPr="00820E9F">
        <w:rPr>
          <w:rFonts w:cs="Arial"/>
          <w:lang w:val="en-US"/>
        </w:rPr>
        <w:t xml:space="preserve">  Indicate competence on a scale of 1 to 5 (1 - excellent; 5 - basic)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32"/>
        <w:gridCol w:w="2232"/>
        <w:gridCol w:w="2232"/>
        <w:gridCol w:w="2232"/>
      </w:tblGrid>
      <w:tr w:rsidR="002C37BC" w:rsidRPr="00820E9F" w:rsidTr="00087475">
        <w:trPr>
          <w:trHeight w:val="225"/>
        </w:trPr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t>Language</w:t>
            </w:r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61152">
                  <w:rPr>
                    <w:rFonts w:cs="Arial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t>Speaking</w:t>
            </w:r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t>Writing</w:t>
            </w:r>
          </w:p>
        </w:tc>
      </w:tr>
      <w:tr w:rsidR="002C37BC" w:rsidRPr="00820E9F" w:rsidTr="00087475">
        <w:trPr>
          <w:trHeight w:val="225"/>
        </w:trPr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lastRenderedPageBreak/>
              <w:t>Russian</w:t>
            </w:r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t>1 (native)</w:t>
            </w:r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t>1</w:t>
            </w:r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t>1</w:t>
            </w:r>
          </w:p>
        </w:tc>
      </w:tr>
      <w:tr w:rsidR="002C37BC" w:rsidRPr="00820E9F" w:rsidTr="00087475">
        <w:trPr>
          <w:trHeight w:val="225"/>
        </w:trPr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t>English</w:t>
            </w:r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t>2</w:t>
            </w:r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t>3</w:t>
            </w:r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t>3</w:t>
            </w:r>
          </w:p>
        </w:tc>
      </w:tr>
      <w:tr w:rsidR="002C37BC" w:rsidRPr="00820E9F" w:rsidTr="00087475">
        <w:trPr>
          <w:trHeight w:val="225"/>
        </w:trPr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 w:rsidRPr="00961152">
              <w:rPr>
                <w:rFonts w:cs="Arial"/>
                <w:lang w:val="en-US"/>
              </w:rPr>
              <w:t>Hebrew</w:t>
            </w:r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2232" w:type="dxa"/>
          </w:tcPr>
          <w:p w:rsidR="002C37BC" w:rsidRPr="00961152" w:rsidRDefault="002C37BC" w:rsidP="00087475">
            <w:pPr>
              <w:tabs>
                <w:tab w:val="left" w:pos="709"/>
                <w:tab w:val="left" w:pos="3828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</w:tr>
    </w:tbl>
    <w:p w:rsidR="00B13B39" w:rsidRDefault="00B13B39" w:rsidP="00B13B39">
      <w:pPr>
        <w:numPr>
          <w:ilvl w:val="0"/>
          <w:numId w:val="10"/>
        </w:numPr>
        <w:spacing w:before="120" w:after="120"/>
        <w:ind w:left="0" w:firstLine="0"/>
        <w:jc w:val="both"/>
        <w:rPr>
          <w:lang w:val="en-US"/>
        </w:rPr>
      </w:pPr>
      <w:r w:rsidRPr="00820E9F">
        <w:rPr>
          <w:b/>
          <w:lang w:val="en-US"/>
        </w:rPr>
        <w:t>Other skills:</w:t>
      </w:r>
      <w:r w:rsidRPr="00820E9F">
        <w:rPr>
          <w:lang w:val="en-US"/>
        </w:rPr>
        <w:t xml:space="preserve">  (e.g. Computer literacy, etc.) PC experienced user </w:t>
      </w:r>
      <w:r>
        <w:rPr>
          <w:lang w:val="en-US"/>
        </w:rPr>
        <w:t xml:space="preserve">(22 years) MS-Office applications, Statistical applications (SPSS, </w:t>
      </w:r>
      <w:proofErr w:type="spellStart"/>
      <w:r>
        <w:rPr>
          <w:lang w:val="en-US"/>
        </w:rPr>
        <w:t>Stata</w:t>
      </w:r>
      <w:proofErr w:type="spellEnd"/>
      <w:r>
        <w:rPr>
          <w:lang w:val="en-US"/>
        </w:rPr>
        <w:t>), Internet (mail, information search, blogging, etc)</w:t>
      </w:r>
    </w:p>
    <w:p w:rsidR="004B650B" w:rsidRDefault="004B650B" w:rsidP="00B13B39">
      <w:pPr>
        <w:numPr>
          <w:ilvl w:val="0"/>
          <w:numId w:val="10"/>
        </w:numPr>
        <w:spacing w:before="120" w:after="120"/>
        <w:ind w:left="0" w:firstLine="0"/>
        <w:jc w:val="both"/>
        <w:rPr>
          <w:lang w:val="en-US"/>
        </w:rPr>
      </w:pPr>
      <w:r>
        <w:rPr>
          <w:b/>
          <w:lang w:val="en-US"/>
        </w:rPr>
        <w:t xml:space="preserve">Extracurricular activities </w:t>
      </w:r>
      <w:r w:rsidRPr="004B650B">
        <w:rPr>
          <w:bCs/>
          <w:lang w:val="en-US"/>
        </w:rPr>
        <w:t>Experience in public (political) campaign organization</w:t>
      </w:r>
      <w:r>
        <w:rPr>
          <w:lang w:val="en-US"/>
        </w:rPr>
        <w:t xml:space="preserve"> (1989-2003, Russia, 2003-2015 Israel)</w:t>
      </w:r>
      <w:r w:rsidRPr="004B650B">
        <w:rPr>
          <w:lang w:val="en-US"/>
        </w:rPr>
        <w:t xml:space="preserve"> </w:t>
      </w:r>
    </w:p>
    <w:p w:rsidR="0039009B" w:rsidRPr="00B13B39" w:rsidRDefault="0039009B" w:rsidP="00CA571A">
      <w:pPr>
        <w:rPr>
          <w:lang w:val="en-US"/>
        </w:rPr>
      </w:pPr>
    </w:p>
    <w:p w:rsidR="005D65A8" w:rsidRPr="007A3806" w:rsidRDefault="005D65A8" w:rsidP="005D65A8">
      <w:pPr>
        <w:rPr>
          <w:b/>
          <w:bCs/>
          <w:sz w:val="32"/>
          <w:szCs w:val="32"/>
          <w:lang w:val="en-US"/>
        </w:rPr>
      </w:pPr>
      <w:r w:rsidRPr="007A3806">
        <w:rPr>
          <w:b/>
          <w:bCs/>
          <w:sz w:val="32"/>
          <w:szCs w:val="32"/>
          <w:lang w:val="en-US"/>
        </w:rPr>
        <w:t>Publications:</w:t>
      </w:r>
    </w:p>
    <w:p w:rsidR="009C4FDA" w:rsidRDefault="009C4FDA" w:rsidP="005D65A8">
      <w:pPr>
        <w:rPr>
          <w:b/>
          <w:bCs/>
          <w:lang w:val="en-US"/>
        </w:rPr>
      </w:pPr>
    </w:p>
    <w:p w:rsidR="00FF692A" w:rsidRPr="009C4FDA" w:rsidRDefault="00F83B75" w:rsidP="00FF692A">
      <w:pPr>
        <w:rPr>
          <w:b/>
          <w:bCs/>
          <w:i/>
          <w:iCs/>
          <w:lang w:val="en-US"/>
        </w:rPr>
      </w:pPr>
      <w:hyperlink r:id="rId11" w:history="1">
        <w:r w:rsidR="00FF692A" w:rsidRPr="009C4FDA">
          <w:rPr>
            <w:rStyle w:val="a4"/>
            <w:b/>
            <w:bCs/>
            <w:i/>
            <w:iCs/>
            <w:lang w:val="en-US"/>
          </w:rPr>
          <w:t>Publications</w:t>
        </w:r>
        <w:r w:rsidR="00FF692A">
          <w:rPr>
            <w:rStyle w:val="a4"/>
            <w:b/>
            <w:bCs/>
            <w:i/>
            <w:iCs/>
            <w:lang w:val="en-US"/>
          </w:rPr>
          <w:t>'</w:t>
        </w:r>
        <w:r w:rsidR="00FF692A" w:rsidRPr="009C4FDA">
          <w:rPr>
            <w:rStyle w:val="a4"/>
            <w:b/>
            <w:bCs/>
            <w:i/>
            <w:iCs/>
            <w:lang w:val="en-US"/>
          </w:rPr>
          <w:t xml:space="preserve"> collection at SSRN </w:t>
        </w:r>
      </w:hyperlink>
      <w:r w:rsidR="00FF692A" w:rsidRPr="009C4FDA">
        <w:rPr>
          <w:b/>
          <w:bCs/>
          <w:i/>
          <w:iCs/>
          <w:lang w:val="en-US"/>
        </w:rPr>
        <w:t xml:space="preserve"> </w:t>
      </w:r>
      <w:r w:rsidR="00FF692A">
        <w:rPr>
          <w:b/>
          <w:bCs/>
          <w:i/>
          <w:iCs/>
          <w:lang w:val="en-US"/>
        </w:rPr>
        <w:t xml:space="preserve">      </w:t>
      </w:r>
      <w:hyperlink r:id="rId12" w:history="1">
        <w:r w:rsidR="00FF692A" w:rsidRPr="009C4FDA">
          <w:rPr>
            <w:rStyle w:val="a4"/>
            <w:b/>
            <w:bCs/>
            <w:i/>
            <w:iCs/>
            <w:lang w:val="en-US"/>
          </w:rPr>
          <w:t>Publications</w:t>
        </w:r>
        <w:r w:rsidR="00FF692A">
          <w:rPr>
            <w:rStyle w:val="a4"/>
            <w:b/>
            <w:bCs/>
            <w:i/>
            <w:iCs/>
            <w:lang w:val="en-US"/>
          </w:rPr>
          <w:t>'</w:t>
        </w:r>
        <w:r w:rsidR="00FF692A" w:rsidRPr="009C4FDA">
          <w:rPr>
            <w:rStyle w:val="a4"/>
            <w:b/>
            <w:bCs/>
            <w:i/>
            <w:iCs/>
            <w:lang w:val="en-US"/>
          </w:rPr>
          <w:t xml:space="preserve"> collection at </w:t>
        </w:r>
        <w:proofErr w:type="spellStart"/>
        <w:r w:rsidR="00FF692A" w:rsidRPr="009C4FDA">
          <w:rPr>
            <w:rStyle w:val="a4"/>
            <w:b/>
            <w:bCs/>
            <w:i/>
            <w:iCs/>
            <w:lang w:val="en-US"/>
          </w:rPr>
          <w:t>RePEc</w:t>
        </w:r>
        <w:proofErr w:type="spellEnd"/>
      </w:hyperlink>
    </w:p>
    <w:p w:rsidR="00FF692A" w:rsidRDefault="00FF692A" w:rsidP="00FF692A">
      <w:pPr>
        <w:rPr>
          <w:b/>
          <w:bCs/>
          <w:lang w:val="en-US"/>
        </w:rPr>
      </w:pPr>
    </w:p>
    <w:p w:rsidR="00491F2A" w:rsidRDefault="00491F2A" w:rsidP="00491F2A">
      <w:pPr>
        <w:spacing w:after="60" w:line="300" w:lineRule="auto"/>
        <w:rPr>
          <w:b/>
          <w:bCs/>
          <w:lang w:val="en-US"/>
        </w:rPr>
      </w:pPr>
      <w:r>
        <w:rPr>
          <w:b/>
          <w:bCs/>
          <w:lang w:val="en-US"/>
        </w:rPr>
        <w:t>Principal Publications:</w:t>
      </w:r>
    </w:p>
    <w:p w:rsidR="009517C1" w:rsidRPr="00577F53" w:rsidRDefault="009517C1" w:rsidP="009517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</w:pPr>
      <w:proofErr w:type="spellStart"/>
      <w:r w:rsidRPr="00577F53">
        <w:rPr>
          <w:color w:val="000000"/>
          <w:lang w:val="en-US" w:bidi="he-IL"/>
        </w:rPr>
        <w:t>Yanovskiy</w:t>
      </w:r>
      <w:proofErr w:type="spellEnd"/>
      <w:r w:rsidRPr="00577F53">
        <w:rPr>
          <w:color w:val="000000"/>
          <w:lang w:val="en-US" w:bidi="he-IL"/>
        </w:rPr>
        <w:t xml:space="preserve"> Moshe, </w:t>
      </w:r>
      <w:proofErr w:type="spellStart"/>
      <w:r w:rsidRPr="00577F53">
        <w:rPr>
          <w:color w:val="000000"/>
          <w:lang w:val="en-US" w:bidi="he-IL"/>
        </w:rPr>
        <w:t>Ginker</w:t>
      </w:r>
      <w:proofErr w:type="spellEnd"/>
      <w:r w:rsidRPr="00577F53">
        <w:rPr>
          <w:color w:val="000000"/>
          <w:lang w:val="en-US" w:bidi="he-IL"/>
        </w:rPr>
        <w:t xml:space="preserve"> Tim  </w:t>
      </w:r>
      <w:r>
        <w:rPr>
          <w:lang w:bidi="he-IL"/>
        </w:rPr>
        <w:t>"</w:t>
      </w:r>
      <w:r w:rsidRPr="0010244F">
        <w:rPr>
          <w:lang w:bidi="he-IL"/>
        </w:rPr>
        <w:t xml:space="preserve"> </w:t>
      </w:r>
      <w:r>
        <w:rPr>
          <w:lang w:bidi="he-IL"/>
        </w:rPr>
        <w:t xml:space="preserve">A Proposal for a More Objective Measure of </w:t>
      </w:r>
      <w:r w:rsidRPr="00833006">
        <w:rPr>
          <w:lang w:bidi="he-IL"/>
        </w:rPr>
        <w:t>De Facto Constitutional Constraints</w:t>
      </w:r>
      <w:r>
        <w:rPr>
          <w:lang w:bidi="he-IL"/>
        </w:rPr>
        <w:t xml:space="preserve">   " </w:t>
      </w:r>
      <w:r w:rsidRPr="00577F53">
        <w:rPr>
          <w:i/>
          <w:iCs/>
          <w:lang w:bidi="he-IL"/>
        </w:rPr>
        <w:t>Journal of Constitutional Political Economy</w:t>
      </w:r>
      <w:r>
        <w:rPr>
          <w:lang w:bidi="he-IL"/>
        </w:rPr>
        <w:t xml:space="preserve">,  </w:t>
      </w:r>
      <w:r w:rsidRPr="00577F53">
        <w:rPr>
          <w:szCs w:val="24"/>
          <w:lang w:val="en-US" w:bidi="he-IL"/>
        </w:rPr>
        <w:t xml:space="preserve">DOI: 10.1007/s10602-017-9242-1, 2017  </w:t>
      </w:r>
      <w:r w:rsidRPr="00577F53">
        <w:t>Volume 28, Issue 4, December 2017 pp. 311-320</w:t>
      </w:r>
      <w:r>
        <w:t xml:space="preserve"> </w:t>
      </w:r>
      <w:r w:rsidRPr="00577F53">
        <w:rPr>
          <w:szCs w:val="24"/>
          <w:lang w:val="en-US" w:bidi="he-IL"/>
        </w:rPr>
        <w:t xml:space="preserve">(on line publication </w:t>
      </w:r>
      <w:hyperlink r:id="rId13" w:history="1">
        <w:r w:rsidRPr="00577F53">
          <w:rPr>
            <w:rStyle w:val="a4"/>
            <w:szCs w:val="24"/>
            <w:lang w:val="en-US" w:bidi="he-IL"/>
          </w:rPr>
          <w:t>https://link.springer.com/article/10.1007/s10602-017-9242-1</w:t>
        </w:r>
      </w:hyperlink>
      <w:r w:rsidRPr="00577F53">
        <w:rPr>
          <w:szCs w:val="24"/>
          <w:lang w:val="en-US" w:bidi="he-IL"/>
        </w:rPr>
        <w:t xml:space="preserve">  or </w:t>
      </w:r>
      <w:hyperlink r:id="rId14" w:history="1">
        <w:r w:rsidRPr="00577F53">
          <w:rPr>
            <w:rStyle w:val="a4"/>
            <w:szCs w:val="24"/>
            <w:lang w:val="en-US" w:bidi="he-IL"/>
          </w:rPr>
          <w:t>http://rdcu.be/t22j</w:t>
        </w:r>
      </w:hyperlink>
      <w:r w:rsidRPr="00577F53">
        <w:rPr>
          <w:szCs w:val="24"/>
          <w:lang w:val="en-US" w:bidi="he-IL"/>
        </w:rPr>
        <w:t xml:space="preserve"> ) </w:t>
      </w:r>
      <w:r w:rsidRPr="00577F53">
        <w:rPr>
          <w:rFonts w:ascii="Arial" w:hAnsi="Arial" w:cs="Arial"/>
          <w:color w:val="5C5B5B"/>
          <w:szCs w:val="24"/>
          <w:lang w:val="en-US" w:bidi="he-IL"/>
        </w:rPr>
        <w:t xml:space="preserve"> </w:t>
      </w:r>
      <w:r>
        <w:rPr>
          <w:lang w:bidi="he-IL"/>
        </w:rPr>
        <w:t xml:space="preserve"> </w:t>
      </w:r>
    </w:p>
    <w:p w:rsidR="009517C1" w:rsidRPr="00BB20FD" w:rsidRDefault="009517C1" w:rsidP="009517C1">
      <w:pPr>
        <w:pStyle w:val="ac"/>
        <w:numPr>
          <w:ilvl w:val="0"/>
          <w:numId w:val="16"/>
        </w:numPr>
        <w:spacing w:line="360" w:lineRule="auto"/>
        <w:jc w:val="both"/>
        <w:rPr>
          <w:szCs w:val="24"/>
        </w:rPr>
      </w:pPr>
      <w:proofErr w:type="spellStart"/>
      <w:r w:rsidRPr="00BB20FD">
        <w:rPr>
          <w:color w:val="000000"/>
          <w:lang w:val="en-US" w:bidi="he-IL"/>
        </w:rPr>
        <w:t>Yanovskiy</w:t>
      </w:r>
      <w:proofErr w:type="spellEnd"/>
      <w:r w:rsidRPr="00BB20FD">
        <w:rPr>
          <w:color w:val="000000"/>
          <w:lang w:val="en-US" w:bidi="he-IL"/>
        </w:rPr>
        <w:t xml:space="preserve"> Moshe,</w:t>
      </w:r>
      <w:r>
        <w:rPr>
          <w:lang w:bidi="he-IL"/>
        </w:rPr>
        <w:t xml:space="preserve"> Zhavoronkov Sergei, Rodionov Kirill  "</w:t>
      </w:r>
      <w:r>
        <w:t xml:space="preserve">Political Factors Behind Cuts and Surges in Government Spending: The Effects on Old Market Democracies and Post-Communist Countries" </w:t>
      </w:r>
      <w:r w:rsidRPr="00BB20FD">
        <w:rPr>
          <w:i/>
          <w:iCs/>
        </w:rPr>
        <w:t>Problems of economic Trans</w:t>
      </w:r>
      <w:r>
        <w:rPr>
          <w:i/>
          <w:iCs/>
        </w:rPr>
        <w:t>i</w:t>
      </w:r>
      <w:r w:rsidRPr="00BB20FD">
        <w:rPr>
          <w:i/>
          <w:iCs/>
        </w:rPr>
        <w:t>tion</w:t>
      </w:r>
      <w:r>
        <w:rPr>
          <w:lang w:bidi="he-IL"/>
        </w:rPr>
        <w:t xml:space="preserve">,  </w:t>
      </w:r>
      <w:r w:rsidRPr="00BB20FD">
        <w:rPr>
          <w:szCs w:val="24"/>
        </w:rPr>
        <w:t xml:space="preserve">vol. 59, no. 4, 2017, pp. </w:t>
      </w:r>
      <w:r>
        <w:rPr>
          <w:szCs w:val="24"/>
        </w:rPr>
        <w:t>294-320</w:t>
      </w:r>
      <w:r w:rsidRPr="00BB20FD">
        <w:rPr>
          <w:szCs w:val="24"/>
        </w:rPr>
        <w:t xml:space="preserve"> 2017,  doi:</w:t>
      </w:r>
      <w:r>
        <w:rPr>
          <w:szCs w:val="24"/>
        </w:rPr>
        <w:t xml:space="preserve"> </w:t>
      </w:r>
      <w:r w:rsidRPr="00BB20FD">
        <w:rPr>
          <w:szCs w:val="24"/>
        </w:rPr>
        <w:t>10.1080/10611991.2017.1321418</w:t>
      </w:r>
    </w:p>
    <w:p w:rsidR="00491F2A" w:rsidRPr="00F050AE" w:rsidRDefault="00491F2A" w:rsidP="00491F2A">
      <w:pPr>
        <w:pStyle w:val="ac"/>
        <w:numPr>
          <w:ilvl w:val="0"/>
          <w:numId w:val="16"/>
        </w:numPr>
        <w:spacing w:line="360" w:lineRule="auto"/>
        <w:ind w:left="714" w:hanging="357"/>
        <w:jc w:val="both"/>
      </w:pPr>
      <w:proofErr w:type="spellStart"/>
      <w:r w:rsidRPr="0010244F">
        <w:rPr>
          <w:color w:val="000000"/>
          <w:lang w:val="en-US" w:bidi="he-IL"/>
        </w:rPr>
        <w:t>Yanovskiy</w:t>
      </w:r>
      <w:proofErr w:type="spellEnd"/>
      <w:r w:rsidRPr="0010244F">
        <w:rPr>
          <w:color w:val="000000"/>
          <w:lang w:val="en-US" w:bidi="he-IL"/>
        </w:rPr>
        <w:t xml:space="preserve"> Moshe,</w:t>
      </w:r>
      <w:r>
        <w:t xml:space="preserve"> Zatcovetsky Ilia "How Butter beats the Guns" </w:t>
      </w:r>
      <w:r w:rsidRPr="0010244F">
        <w:rPr>
          <w:i/>
          <w:iCs/>
        </w:rPr>
        <w:t xml:space="preserve">Defence </w:t>
      </w:r>
      <w:r>
        <w:rPr>
          <w:i/>
          <w:iCs/>
        </w:rPr>
        <w:t>&amp;</w:t>
      </w:r>
      <w:r w:rsidRPr="0010244F">
        <w:rPr>
          <w:i/>
          <w:iCs/>
        </w:rPr>
        <w:t xml:space="preserve"> Strategy</w:t>
      </w:r>
      <w:r>
        <w:t xml:space="preserve">, </w:t>
      </w:r>
      <w:r w:rsidRPr="00F050AE">
        <w:t xml:space="preserve">2017 </w:t>
      </w:r>
      <w:r w:rsidRPr="00F050AE">
        <w:rPr>
          <w:color w:val="000000"/>
          <w:shd w:val="clear" w:color="auto" w:fill="FFFFFF"/>
        </w:rPr>
        <w:t>Volume 17, Number 1 (June 2017)</w:t>
      </w:r>
      <w:r w:rsidRPr="00F050AE">
        <w:rPr>
          <w:lang w:val="en-US"/>
        </w:rPr>
        <w:t xml:space="preserve"> </w:t>
      </w:r>
      <w:r>
        <w:rPr>
          <w:lang w:val="en-US"/>
        </w:rPr>
        <w:t>pp.141-154 doi:</w:t>
      </w:r>
      <w:r w:rsidRPr="005F3139">
        <w:rPr>
          <w:lang w:val="en-US"/>
        </w:rPr>
        <w:t>10.3849/1802-7199.17.2017.01.141-154</w:t>
      </w:r>
      <w:r w:rsidRPr="00F050AE">
        <w:t xml:space="preserve">; </w:t>
      </w:r>
      <w:r w:rsidR="00F83B75">
        <w:fldChar w:fldCharType="begin"/>
      </w:r>
      <w:r w:rsidR="00054925">
        <w:instrText xml:space="preserve"> HYPERLINK "</w:instrText>
      </w:r>
      <w:r w:rsidR="00054925" w:rsidRPr="00054925">
        <w:instrText>http://www.obranaastrategie.cz/en/archive/volume-2017/1-2017/articles/how-butter-beats-the-guns.html</w:instrText>
      </w:r>
      <w:r w:rsidR="00054925">
        <w:instrText xml:space="preserve">" </w:instrText>
      </w:r>
      <w:r w:rsidR="00F83B75">
        <w:fldChar w:fldCharType="separate"/>
      </w:r>
      <w:r w:rsidR="00054925" w:rsidRPr="0077481F">
        <w:rPr>
          <w:rStyle w:val="a4"/>
        </w:rPr>
        <w:t>http://www.obranaastrategie.cz/en/archive/volume-2017/1-2017/articles/how-butter-beats-the-guns.html</w:t>
      </w:r>
      <w:r w:rsidR="00F83B75">
        <w:fldChar w:fldCharType="end"/>
      </w:r>
      <w:r w:rsidR="00054925">
        <w:t xml:space="preserve"> </w:t>
      </w:r>
    </w:p>
    <w:p w:rsidR="00491F2A" w:rsidRPr="00BB20FD" w:rsidRDefault="00491F2A" w:rsidP="00491F2A">
      <w:pPr>
        <w:pStyle w:val="ac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BB20FD">
        <w:rPr>
          <w:szCs w:val="24"/>
        </w:rPr>
        <w:t xml:space="preserve">Ginker,Timofey, Yanovskiy Konstantin, Zhavoronkov Sergei, Join the Barons: Is the Time for Runnymede Past?  </w:t>
      </w:r>
      <w:r w:rsidRPr="00BB20FD">
        <w:rPr>
          <w:i/>
          <w:iCs/>
          <w:szCs w:val="24"/>
        </w:rPr>
        <w:t>Problems of Economic Transition</w:t>
      </w:r>
      <w:r w:rsidRPr="00BB20FD">
        <w:rPr>
          <w:szCs w:val="24"/>
        </w:rPr>
        <w:t>,  2017  doi</w:t>
      </w:r>
      <w:r>
        <w:rPr>
          <w:szCs w:val="24"/>
        </w:rPr>
        <w:t>:</w:t>
      </w:r>
      <w:r w:rsidRPr="00BB20FD">
        <w:rPr>
          <w:szCs w:val="24"/>
        </w:rPr>
        <w:t xml:space="preserve">  10.1080/10611991.2014.1056704,</w:t>
      </w:r>
      <w:r>
        <w:rPr>
          <w:szCs w:val="24"/>
        </w:rPr>
        <w:t xml:space="preserve"> forthcoming</w:t>
      </w:r>
    </w:p>
    <w:p w:rsidR="00491F2A" w:rsidRDefault="00491F2A" w:rsidP="00491F2A">
      <w:pPr>
        <w:numPr>
          <w:ilvl w:val="0"/>
          <w:numId w:val="16"/>
        </w:numPr>
        <w:spacing w:line="360" w:lineRule="auto"/>
        <w:ind w:left="714" w:hanging="357"/>
        <w:jc w:val="both"/>
        <w:rPr>
          <w:color w:val="000000"/>
          <w:lang w:val="en-US" w:bidi="he-IL"/>
        </w:rPr>
      </w:pPr>
      <w:proofErr w:type="spellStart"/>
      <w:r>
        <w:rPr>
          <w:szCs w:val="28"/>
          <w:lang w:val="en-US"/>
        </w:rPr>
        <w:t>Yanovskiy</w:t>
      </w:r>
      <w:proofErr w:type="spellEnd"/>
      <w:r>
        <w:rPr>
          <w:szCs w:val="28"/>
          <w:lang w:val="en-US"/>
        </w:rPr>
        <w:t xml:space="preserve"> K., </w:t>
      </w:r>
      <w:proofErr w:type="spellStart"/>
      <w:r>
        <w:rPr>
          <w:szCs w:val="28"/>
          <w:lang w:val="en-US"/>
        </w:rPr>
        <w:t>Shulgin</w:t>
      </w:r>
      <w:proofErr w:type="spellEnd"/>
      <w:r>
        <w:rPr>
          <w:szCs w:val="28"/>
          <w:lang w:val="en-US"/>
        </w:rPr>
        <w:t xml:space="preserve"> S., (2013) </w:t>
      </w:r>
      <w:r w:rsidRPr="006A2FA1">
        <w:rPr>
          <w:szCs w:val="28"/>
          <w:lang w:val="en-US"/>
        </w:rPr>
        <w:t>"Institutions, Democracy and Growth in the very Long Run"</w:t>
      </w:r>
      <w:r>
        <w:rPr>
          <w:szCs w:val="28"/>
          <w:lang w:val="en-US"/>
        </w:rPr>
        <w:t xml:space="preserve"> // </w:t>
      </w:r>
      <w:proofErr w:type="spellStart"/>
      <w:r w:rsidRPr="005D65A8">
        <w:rPr>
          <w:i/>
          <w:iCs/>
          <w:szCs w:val="28"/>
          <w:lang w:val="en-US"/>
        </w:rPr>
        <w:t>Acta</w:t>
      </w:r>
      <w:proofErr w:type="spellEnd"/>
      <w:r w:rsidRPr="005D65A8">
        <w:rPr>
          <w:i/>
          <w:iCs/>
          <w:szCs w:val="28"/>
          <w:lang w:val="en-US"/>
        </w:rPr>
        <w:t xml:space="preserve"> </w:t>
      </w:r>
      <w:proofErr w:type="spellStart"/>
      <w:r w:rsidRPr="005D65A8">
        <w:rPr>
          <w:i/>
          <w:iCs/>
          <w:szCs w:val="28"/>
          <w:lang w:val="en-US"/>
        </w:rPr>
        <w:t>Oeconomica</w:t>
      </w:r>
      <w:proofErr w:type="spellEnd"/>
      <w:r>
        <w:rPr>
          <w:szCs w:val="28"/>
          <w:lang w:val="en-US"/>
        </w:rPr>
        <w:t>, Volume 63 #4 2013</w:t>
      </w:r>
      <w:r>
        <w:rPr>
          <w:color w:val="000000"/>
          <w:lang w:val="en-US" w:bidi="he-IL"/>
        </w:rPr>
        <w:t xml:space="preserve"> pp. 493-510  </w:t>
      </w:r>
    </w:p>
    <w:p w:rsidR="00491F2A" w:rsidRDefault="00491F2A" w:rsidP="00491F2A">
      <w:pPr>
        <w:numPr>
          <w:ilvl w:val="0"/>
          <w:numId w:val="16"/>
        </w:numPr>
        <w:spacing w:after="60" w:line="300" w:lineRule="auto"/>
        <w:jc w:val="both"/>
        <w:rPr>
          <w:szCs w:val="24"/>
          <w:lang w:val="en-US"/>
        </w:rPr>
      </w:pPr>
      <w:r w:rsidRPr="00D93EDE">
        <w:rPr>
          <w:lang w:val="en-US"/>
        </w:rPr>
        <w:t xml:space="preserve">McMahon G. (ed.), </w:t>
      </w:r>
      <w:proofErr w:type="spellStart"/>
      <w:r w:rsidRPr="00D93EDE">
        <w:rPr>
          <w:lang w:val="en-US"/>
        </w:rPr>
        <w:t>M.Dabrowski</w:t>
      </w:r>
      <w:proofErr w:type="spellEnd"/>
      <w:r w:rsidRPr="00D93EDE">
        <w:rPr>
          <w:lang w:val="en-US"/>
        </w:rPr>
        <w:t xml:space="preserve">, </w:t>
      </w:r>
      <w:proofErr w:type="spellStart"/>
      <w:r w:rsidRPr="00D93EDE">
        <w:rPr>
          <w:lang w:val="en-US"/>
        </w:rPr>
        <w:t>V.Mau</w:t>
      </w:r>
      <w:proofErr w:type="spellEnd"/>
      <w:r w:rsidRPr="00D93EDE">
        <w:rPr>
          <w:lang w:val="en-US"/>
        </w:rPr>
        <w:t xml:space="preserve">, </w:t>
      </w:r>
      <w:proofErr w:type="spellStart"/>
      <w:r w:rsidRPr="00D93EDE">
        <w:rPr>
          <w:lang w:val="en-US"/>
        </w:rPr>
        <w:t>K.Yanovskiy</w:t>
      </w:r>
      <w:proofErr w:type="spellEnd"/>
      <w:r w:rsidRPr="00D93EDE">
        <w:rPr>
          <w:lang w:val="en-US"/>
        </w:rPr>
        <w:t xml:space="preserve"> et al (2006) “Understanding Market Reforms Volume 2: Motivation, Implementation and Sustainability” </w:t>
      </w:r>
      <w:r w:rsidRPr="00D93EDE">
        <w:rPr>
          <w:i/>
          <w:iCs/>
          <w:lang w:val="en-US"/>
        </w:rPr>
        <w:t>Palgrave Macmillan</w:t>
      </w:r>
      <w:r w:rsidRPr="00D93EDE">
        <w:rPr>
          <w:lang w:val="en-US"/>
        </w:rPr>
        <w:t xml:space="preserve">, 2006   </w:t>
      </w:r>
      <w:r w:rsidRPr="00D93EDE">
        <w:rPr>
          <w:szCs w:val="24"/>
          <w:lang w:val="en-US"/>
        </w:rPr>
        <w:t xml:space="preserve">(Association of researchers </w:t>
      </w:r>
      <w:r w:rsidRPr="00D93EDE">
        <w:rPr>
          <w:lang w:val="en-US" w:bidi="he-IL"/>
        </w:rPr>
        <w:t>“Global development network» project “Understanding Reforms”</w:t>
      </w:r>
      <w:r w:rsidRPr="00D93EDE">
        <w:rPr>
          <w:szCs w:val="24"/>
          <w:lang w:val="en-US"/>
        </w:rPr>
        <w:t>)</w:t>
      </w:r>
      <w:r>
        <w:rPr>
          <w:szCs w:val="24"/>
          <w:lang w:val="en-US"/>
        </w:rPr>
        <w:t xml:space="preserve">  </w:t>
      </w:r>
    </w:p>
    <w:p w:rsidR="00491F2A" w:rsidRPr="005847E7" w:rsidRDefault="00491F2A" w:rsidP="00491F2A">
      <w:pPr>
        <w:numPr>
          <w:ilvl w:val="0"/>
          <w:numId w:val="16"/>
        </w:numPr>
        <w:spacing w:beforeAutospacing="1" w:after="60" w:afterAutospacing="1" w:line="300" w:lineRule="auto"/>
        <w:jc w:val="both"/>
        <w:rPr>
          <w:rFonts w:ascii="Arial" w:hAnsi="Arial" w:cs="Arial"/>
          <w:color w:val="333333"/>
          <w:sz w:val="20"/>
        </w:rPr>
      </w:pPr>
      <w:r w:rsidRPr="005847E7">
        <w:rPr>
          <w:szCs w:val="24"/>
          <w:lang w:val="en-US"/>
        </w:rPr>
        <w:lastRenderedPageBreak/>
        <w:t xml:space="preserve">  </w:t>
      </w:r>
      <w:r>
        <w:t xml:space="preserve">V.Mau, K.Yanovskiy (2002) </w:t>
      </w:r>
      <w:r w:rsidRPr="00820E9F">
        <w:t xml:space="preserve">«Political and Legal Factors of Economic Growth in </w:t>
      </w:r>
      <w:r>
        <w:t xml:space="preserve"> R</w:t>
      </w:r>
      <w:r w:rsidRPr="00820E9F">
        <w:t>ussian Regions” “</w:t>
      </w:r>
      <w:r w:rsidRPr="005847E7">
        <w:rPr>
          <w:i/>
          <w:iCs/>
        </w:rPr>
        <w:t>Post-Communist Studies</w:t>
      </w:r>
      <w:r w:rsidRPr="00820E9F">
        <w:t xml:space="preserve">”, Vol.14, No. 3, 2002; </w:t>
      </w:r>
      <w:r w:rsidR="00F83B75" w:rsidRPr="005847E7">
        <w:rPr>
          <w:rFonts w:ascii="Arial" w:hAnsi="Arial" w:cs="Arial"/>
          <w:color w:val="333333"/>
          <w:sz w:val="20"/>
        </w:rPr>
        <w:fldChar w:fldCharType="begin"/>
      </w:r>
      <w:r w:rsidRPr="005847E7">
        <w:rPr>
          <w:rFonts w:ascii="Arial" w:hAnsi="Arial" w:cs="Arial"/>
          <w:color w:val="333333"/>
          <w:sz w:val="20"/>
        </w:rPr>
        <w:instrText xml:space="preserve"> HYPERLINK "http://dx.doi.org/10.1080/1463137022000013403" </w:instrText>
      </w:r>
      <w:r w:rsidR="00F83B75" w:rsidRPr="005847E7">
        <w:rPr>
          <w:rFonts w:ascii="Arial" w:hAnsi="Arial" w:cs="Arial"/>
          <w:color w:val="333333"/>
          <w:sz w:val="20"/>
        </w:rPr>
        <w:fldChar w:fldCharType="separate"/>
      </w:r>
      <w:r w:rsidRPr="005847E7">
        <w:rPr>
          <w:rStyle w:val="a4"/>
          <w:rFonts w:ascii="Arial" w:hAnsi="Arial" w:cs="Arial"/>
          <w:color w:val="006DB4"/>
          <w:sz w:val="20"/>
        </w:rPr>
        <w:t>http://dx.doi.org/10.1080/1463137022000013403</w:t>
      </w:r>
      <w:r w:rsidR="00F83B75" w:rsidRPr="005847E7">
        <w:rPr>
          <w:rFonts w:ascii="Arial" w:hAnsi="Arial" w:cs="Arial"/>
          <w:color w:val="333333"/>
          <w:sz w:val="20"/>
        </w:rPr>
        <w:fldChar w:fldCharType="end"/>
      </w:r>
    </w:p>
    <w:p w:rsidR="00491F2A" w:rsidRPr="007B5368" w:rsidRDefault="00491F2A" w:rsidP="00491F2A">
      <w:pPr>
        <w:pStyle w:val="a5"/>
        <w:numPr>
          <w:ilvl w:val="0"/>
          <w:numId w:val="16"/>
        </w:numPr>
        <w:spacing w:after="60" w:line="300" w:lineRule="auto"/>
        <w:ind w:left="714" w:hanging="357"/>
        <w:jc w:val="both"/>
        <w:rPr>
          <w:lang w:val="en-US"/>
        </w:rPr>
      </w:pPr>
      <w:r w:rsidRPr="007B5368">
        <w:rPr>
          <w:lang w:val="en-US"/>
        </w:rPr>
        <w:t>V. Mau</w:t>
      </w:r>
      <w:proofErr w:type="gramStart"/>
      <w:r w:rsidRPr="007B5368">
        <w:rPr>
          <w:lang w:val="en-US"/>
        </w:rPr>
        <w:t>,  S</w:t>
      </w:r>
      <w:proofErr w:type="gramEnd"/>
      <w:r w:rsidRPr="007B5368">
        <w:rPr>
          <w:lang w:val="en-US"/>
        </w:rPr>
        <w:t xml:space="preserve">. </w:t>
      </w:r>
      <w:proofErr w:type="spellStart"/>
      <w:r w:rsidRPr="007B5368">
        <w:rPr>
          <w:lang w:val="en-US"/>
        </w:rPr>
        <w:t>Zhavoronkov</w:t>
      </w:r>
      <w:proofErr w:type="spellEnd"/>
      <w:r w:rsidRPr="007B5368">
        <w:rPr>
          <w:lang w:val="en-US"/>
        </w:rPr>
        <w:t xml:space="preserve">, D. </w:t>
      </w:r>
      <w:proofErr w:type="spellStart"/>
      <w:r w:rsidRPr="007B5368">
        <w:rPr>
          <w:lang w:val="en-US"/>
        </w:rPr>
        <w:t>Cherny</w:t>
      </w:r>
      <w:proofErr w:type="spellEnd"/>
      <w:r w:rsidRPr="007B5368">
        <w:rPr>
          <w:lang w:val="en-US"/>
        </w:rPr>
        <w:t xml:space="preserve">, </w:t>
      </w:r>
      <w:proofErr w:type="spellStart"/>
      <w:r w:rsidRPr="007B5368">
        <w:rPr>
          <w:lang w:val="en-US"/>
        </w:rPr>
        <w:t>K.Yanovskiy</w:t>
      </w:r>
      <w:proofErr w:type="spellEnd"/>
      <w:r w:rsidRPr="007B5368">
        <w:rPr>
          <w:lang w:val="en-US"/>
        </w:rPr>
        <w:t xml:space="preserve">, IET (2002) The Deregulation of Russian Economy, 2002, // </w:t>
      </w:r>
      <w:r w:rsidRPr="007B5368">
        <w:rPr>
          <w:i/>
          <w:iCs/>
          <w:lang w:val="en-US"/>
        </w:rPr>
        <w:t>Problems of Economic Transition</w:t>
      </w:r>
      <w:r w:rsidRPr="007B5368">
        <w:rPr>
          <w:lang w:val="en-US"/>
        </w:rPr>
        <w:t>  Sept. 2002/Vol.45, No 5) pp. 5-</w:t>
      </w:r>
      <w:smartTag w:uri="urn:schemas-microsoft-com:office:smarttags" w:element="metricconverter">
        <w:smartTagPr>
          <w:attr w:name="ProductID" w:val="66. M"/>
        </w:smartTagPr>
        <w:r w:rsidRPr="007B5368">
          <w:rPr>
            <w:lang w:val="en-US"/>
          </w:rPr>
          <w:t>66. M</w:t>
        </w:r>
      </w:smartTag>
      <w:r w:rsidRPr="007B5368">
        <w:rPr>
          <w:lang w:val="en-US"/>
        </w:rPr>
        <w:t>.E. Sharpe, Inc</w:t>
      </w:r>
      <w:r>
        <w:rPr>
          <w:lang w:val="en-US"/>
        </w:rPr>
        <w:t xml:space="preserve">  </w:t>
      </w:r>
      <w:r w:rsidRPr="00FF36A4">
        <w:rPr>
          <w:lang w:val="en-US"/>
        </w:rPr>
        <w:t>doi</w:t>
      </w:r>
      <w:r>
        <w:rPr>
          <w:lang w:val="en-US"/>
        </w:rPr>
        <w:t>:</w:t>
      </w:r>
      <w:r w:rsidRPr="00FF36A4">
        <w:rPr>
          <w:lang w:val="en-US"/>
        </w:rPr>
        <w:t>10.1080/10611991.2002.11049819</w:t>
      </w:r>
    </w:p>
    <w:p w:rsidR="00491F2A" w:rsidRDefault="00491F2A" w:rsidP="00491F2A">
      <w:pPr>
        <w:pStyle w:val="a5"/>
        <w:numPr>
          <w:ilvl w:val="0"/>
          <w:numId w:val="16"/>
        </w:numPr>
        <w:spacing w:after="60" w:line="300" w:lineRule="auto"/>
        <w:ind w:left="714" w:hanging="357"/>
        <w:jc w:val="both"/>
        <w:rPr>
          <w:lang w:val="en-US" w:bidi="he-IL"/>
        </w:rPr>
      </w:pPr>
      <w:r w:rsidRPr="005D65A8">
        <w:rPr>
          <w:b/>
          <w:bCs/>
          <w:lang w:val="en-US"/>
        </w:rPr>
        <w:t xml:space="preserve">  </w:t>
      </w:r>
      <w:r w:rsidRPr="005D65A8">
        <w:rPr>
          <w:shd w:val="clear" w:color="auto" w:fill="FFFFFF"/>
        </w:rPr>
        <w:t>Lisin V., Yanovskiy K., Zhavoronkov S., Shulgin S. et al “Institucionalnye ogranichenia sovremenogo ekonomicheskogo rosta” -  Institutional Constraints on Modern Economic Growth  – “Delo” Publishing House Moscow, 2011</w:t>
      </w:r>
      <w:r>
        <w:rPr>
          <w:shd w:val="clear" w:color="auto" w:fill="FFFFFF"/>
        </w:rPr>
        <w:t xml:space="preserve">; </w:t>
      </w:r>
      <w:r w:rsidRPr="001F6F7E">
        <w:rPr>
          <w:b/>
          <w:bCs/>
          <w:i/>
          <w:iCs/>
          <w:u w:val="single"/>
          <w:shd w:val="clear" w:color="auto" w:fill="FFFFFF"/>
        </w:rPr>
        <w:t>English version of the books' chapters see at the book's web-site</w:t>
      </w:r>
      <w:r>
        <w:rPr>
          <w:shd w:val="clear" w:color="auto" w:fill="FFFFFF"/>
        </w:rPr>
        <w:t xml:space="preserve">: </w:t>
      </w:r>
      <w:hyperlink r:id="rId15" w:history="1">
        <w:r w:rsidRPr="000341F7">
          <w:rPr>
            <w:rStyle w:val="a4"/>
            <w:shd w:val="clear" w:color="auto" w:fill="FFFFFF"/>
          </w:rPr>
          <w:t>http://instecontransit.org/how-to-import-modern-western-institutions-to-suppress-economic-growth-in-underdeveloped-countries/the-book-content/</w:t>
        </w:r>
      </w:hyperlink>
      <w:r>
        <w:rPr>
          <w:shd w:val="clear" w:color="auto" w:fill="FFFFFF"/>
        </w:rPr>
        <w:t xml:space="preserve">   or see short description of the book content "</w:t>
      </w:r>
      <w:r w:rsidRPr="00F51976">
        <w:t>The Guide to the Book 'Institutional Constr</w:t>
      </w:r>
      <w:r>
        <w:t>aints on Modern Economic Growth"</w:t>
      </w:r>
      <w:r w:rsidRPr="00F5197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at SSRN </w:t>
      </w:r>
      <w:r w:rsidR="00F83B75">
        <w:rPr>
          <w:lang w:val="en-US" w:bidi="he-IL"/>
        </w:rPr>
        <w:fldChar w:fldCharType="begin"/>
      </w:r>
      <w:r>
        <w:rPr>
          <w:lang w:val="en-US" w:bidi="he-IL"/>
        </w:rPr>
        <w:instrText xml:space="preserve"> HYPERLINK "</w:instrText>
      </w:r>
      <w:r w:rsidRPr="00F51976">
        <w:rPr>
          <w:lang w:val="en-US" w:bidi="he-IL"/>
        </w:rPr>
        <w:instrText>https://ssrn.com/abstract=2591787</w:instrText>
      </w:r>
      <w:r>
        <w:rPr>
          <w:lang w:val="en-US" w:bidi="he-IL"/>
        </w:rPr>
        <w:instrText xml:space="preserve">" </w:instrText>
      </w:r>
      <w:r w:rsidR="00F83B75">
        <w:rPr>
          <w:lang w:val="en-US" w:bidi="he-IL"/>
        </w:rPr>
        <w:fldChar w:fldCharType="separate"/>
      </w:r>
      <w:r w:rsidRPr="00F17F39">
        <w:rPr>
          <w:rStyle w:val="a4"/>
          <w:lang w:val="en-US" w:bidi="he-IL"/>
        </w:rPr>
        <w:t>https://ssrn.com/abstract=2591787</w:t>
      </w:r>
      <w:r w:rsidR="00F83B75">
        <w:rPr>
          <w:lang w:val="en-US" w:bidi="he-IL"/>
        </w:rPr>
        <w:fldChar w:fldCharType="end"/>
      </w:r>
      <w:r>
        <w:rPr>
          <w:lang w:val="en-US" w:bidi="he-IL"/>
        </w:rPr>
        <w:t xml:space="preserve"> </w:t>
      </w:r>
    </w:p>
    <w:p w:rsidR="00491F2A" w:rsidRPr="005D65A8" w:rsidRDefault="00491F2A" w:rsidP="00491F2A">
      <w:pPr>
        <w:pStyle w:val="a5"/>
        <w:spacing w:after="60" w:line="300" w:lineRule="auto"/>
        <w:ind w:left="714"/>
        <w:jc w:val="both"/>
        <w:rPr>
          <w:lang w:val="en-US" w:bidi="he-IL"/>
        </w:rPr>
      </w:pPr>
    </w:p>
    <w:p w:rsidR="00491F2A" w:rsidRPr="005D65A8" w:rsidRDefault="00491F2A" w:rsidP="00491F2A">
      <w:pPr>
        <w:pStyle w:val="a5"/>
        <w:spacing w:after="60" w:line="300" w:lineRule="auto"/>
        <w:ind w:left="714"/>
        <w:rPr>
          <w:b/>
          <w:bCs/>
          <w:lang w:val="en-US"/>
        </w:rPr>
      </w:pPr>
      <w:r>
        <w:rPr>
          <w:b/>
          <w:bCs/>
          <w:lang w:val="en-US"/>
        </w:rPr>
        <w:t>Other publications:</w:t>
      </w:r>
    </w:p>
    <w:p w:rsidR="00491F2A" w:rsidRPr="000A752B" w:rsidRDefault="00491F2A" w:rsidP="00491F2A">
      <w:pPr>
        <w:pStyle w:val="ac"/>
        <w:numPr>
          <w:ilvl w:val="0"/>
          <w:numId w:val="17"/>
        </w:numPr>
        <w:spacing w:after="60" w:line="300" w:lineRule="auto"/>
        <w:jc w:val="both"/>
        <w:rPr>
          <w:szCs w:val="24"/>
          <w:lang w:val="en-US" w:eastAsia="fr-FR"/>
        </w:rPr>
      </w:pPr>
      <w:r w:rsidRPr="000A752B">
        <w:rPr>
          <w:shd w:val="clear" w:color="auto" w:fill="FFFFFF"/>
        </w:rPr>
        <w:t>Yanovskiy Moshe, Ginker Tim</w:t>
      </w:r>
      <w:r>
        <w:rPr>
          <w:shd w:val="clear" w:color="auto" w:fill="FFFFFF"/>
        </w:rPr>
        <w:t>,</w:t>
      </w:r>
      <w:r w:rsidRPr="000A752B">
        <w:rPr>
          <w:shd w:val="clear" w:color="auto" w:fill="FFFFFF"/>
        </w:rPr>
        <w:t xml:space="preserve"> Zhavoronkov Sergei</w:t>
      </w:r>
      <w:r>
        <w:rPr>
          <w:shd w:val="clear" w:color="auto" w:fill="FFFFFF"/>
        </w:rPr>
        <w:t>,</w:t>
      </w:r>
      <w:r w:rsidRPr="000A752B">
        <w:rPr>
          <w:shd w:val="clear" w:color="auto" w:fill="FFFFFF"/>
        </w:rPr>
        <w:t xml:space="preserve"> Zatcovetsky </w:t>
      </w:r>
      <w:r>
        <w:rPr>
          <w:shd w:val="clear" w:color="auto" w:fill="FFFFFF"/>
        </w:rPr>
        <w:t>"</w:t>
      </w:r>
      <w:r w:rsidRPr="000A752B">
        <w:rPr>
          <w:shd w:val="clear" w:color="auto" w:fill="FFFFFF"/>
        </w:rPr>
        <w:t>Ilia, To Kill Hope? In Search of a Reliable Strategy to Fight Terrorism</w:t>
      </w:r>
      <w:r>
        <w:rPr>
          <w:shd w:val="clear" w:color="auto" w:fill="FFFFFF"/>
        </w:rPr>
        <w:t>"</w:t>
      </w:r>
      <w:r w:rsidRPr="000A752B">
        <w:rPr>
          <w:shd w:val="clear" w:color="auto" w:fill="FFFFFF"/>
        </w:rPr>
        <w:t xml:space="preserve"> (March 10, 2016). Available at SSRN:</w:t>
      </w:r>
      <w:r w:rsidRPr="000A752B">
        <w:rPr>
          <w:rStyle w:val="apple-converted-space"/>
          <w:shd w:val="clear" w:color="auto" w:fill="FFFFFF"/>
        </w:rPr>
        <w:t> </w:t>
      </w:r>
      <w:hyperlink r:id="rId16" w:tgtFrame="_blank" w:history="1">
        <w:r w:rsidRPr="000A752B">
          <w:rPr>
            <w:rStyle w:val="a4"/>
            <w:color w:val="auto"/>
            <w:u w:val="none"/>
            <w:shd w:val="clear" w:color="auto" w:fill="FFFFFF"/>
          </w:rPr>
          <w:t>https://ssrn.com/abstract=2745935</w:t>
        </w:r>
      </w:hyperlink>
    </w:p>
    <w:p w:rsidR="00491F2A" w:rsidRPr="006F1969" w:rsidRDefault="00491F2A" w:rsidP="00491F2A">
      <w:pPr>
        <w:pStyle w:val="ac"/>
        <w:numPr>
          <w:ilvl w:val="0"/>
          <w:numId w:val="17"/>
        </w:numPr>
        <w:spacing w:after="60" w:line="300" w:lineRule="auto"/>
        <w:jc w:val="both"/>
        <w:rPr>
          <w:szCs w:val="24"/>
          <w:lang w:val="en-US" w:eastAsia="fr-FR"/>
        </w:rPr>
      </w:pPr>
      <w:r w:rsidRPr="006F1969">
        <w:rPr>
          <w:szCs w:val="24"/>
        </w:rPr>
        <w:t>Moshe (K.) Yanovskiy, 2014. "US Aid for Israel – A Historical Overview," Working Papers 0090, Gaidar Institute for Economic Policy</w:t>
      </w:r>
      <w:r>
        <w:rPr>
          <w:szCs w:val="24"/>
          <w:lang w:val="en-US" w:eastAsia="fr-FR"/>
        </w:rPr>
        <w:t xml:space="preserve"> (</w:t>
      </w:r>
      <w:hyperlink r:id="rId17" w:history="1">
        <w:r w:rsidRPr="000341F7">
          <w:rPr>
            <w:rStyle w:val="a4"/>
            <w:szCs w:val="24"/>
            <w:lang w:val="en-US" w:eastAsia="fr-FR"/>
          </w:rPr>
          <w:t>http://ssrn.com/abstract=2403748</w:t>
        </w:r>
      </w:hyperlink>
      <w:r>
        <w:rPr>
          <w:szCs w:val="24"/>
          <w:lang w:val="en-US" w:eastAsia="fr-FR"/>
        </w:rPr>
        <w:t xml:space="preserve"> )</w:t>
      </w:r>
    </w:p>
    <w:p w:rsidR="00491F2A" w:rsidRDefault="00491F2A" w:rsidP="00491F2A">
      <w:pPr>
        <w:numPr>
          <w:ilvl w:val="0"/>
          <w:numId w:val="17"/>
        </w:numPr>
        <w:spacing w:after="60" w:line="300" w:lineRule="auto"/>
        <w:jc w:val="both"/>
        <w:rPr>
          <w:szCs w:val="24"/>
          <w:lang w:val="en-US"/>
        </w:rPr>
      </w:pPr>
      <w:r w:rsidRPr="00CC5B65">
        <w:rPr>
          <w:i/>
          <w:iCs/>
          <w:color w:val="333333"/>
          <w:szCs w:val="24"/>
        </w:rPr>
        <w:t>Forthcoming</w:t>
      </w:r>
      <w:r w:rsidRPr="004426C0">
        <w:rPr>
          <w:rFonts w:ascii="Verdana" w:hAnsi="Verdana"/>
          <w:color w:val="333333"/>
          <w:sz w:val="17"/>
          <w:szCs w:val="17"/>
        </w:rPr>
        <w:t>:</w:t>
      </w:r>
      <w:r>
        <w:rPr>
          <w:szCs w:val="24"/>
          <w:lang w:val="en-US"/>
        </w:rPr>
        <w:t xml:space="preserve"> </w:t>
      </w:r>
      <w:proofErr w:type="spellStart"/>
      <w:r w:rsidRPr="00820E9F">
        <w:rPr>
          <w:szCs w:val="24"/>
          <w:lang w:val="en-US"/>
        </w:rPr>
        <w:t>A.Korhonen</w:t>
      </w:r>
      <w:proofErr w:type="spellEnd"/>
      <w:r w:rsidRPr="00820E9F">
        <w:rPr>
          <w:szCs w:val="24"/>
          <w:lang w:val="en-US"/>
        </w:rPr>
        <w:t xml:space="preserve">, </w:t>
      </w:r>
      <w:proofErr w:type="spellStart"/>
      <w:r w:rsidRPr="00820E9F">
        <w:rPr>
          <w:szCs w:val="24"/>
          <w:lang w:val="en-US"/>
        </w:rPr>
        <w:t>D.Lerner</w:t>
      </w:r>
      <w:proofErr w:type="spellEnd"/>
      <w:r w:rsidRPr="00820E9F">
        <w:rPr>
          <w:szCs w:val="24"/>
          <w:lang w:val="en-US"/>
        </w:rPr>
        <w:t xml:space="preserve"> (</w:t>
      </w:r>
      <w:proofErr w:type="spellStart"/>
      <w:r w:rsidRPr="00820E9F">
        <w:rPr>
          <w:szCs w:val="24"/>
          <w:lang w:val="en-US"/>
        </w:rPr>
        <w:t>ed</w:t>
      </w:r>
      <w:proofErr w:type="spellEnd"/>
      <w:r w:rsidRPr="00820E9F">
        <w:rPr>
          <w:szCs w:val="24"/>
          <w:lang w:val="en-US"/>
        </w:rPr>
        <w:t xml:space="preserve">), </w:t>
      </w:r>
      <w:proofErr w:type="spellStart"/>
      <w:r w:rsidRPr="00820E9F">
        <w:rPr>
          <w:szCs w:val="24"/>
          <w:lang w:val="en-US"/>
        </w:rPr>
        <w:t>V.Mau</w:t>
      </w:r>
      <w:proofErr w:type="spellEnd"/>
      <w:r w:rsidRPr="00820E9F">
        <w:rPr>
          <w:szCs w:val="24"/>
          <w:lang w:val="en-US"/>
        </w:rPr>
        <w:t xml:space="preserve"> et. </w:t>
      </w:r>
      <w:proofErr w:type="gramStart"/>
      <w:r w:rsidRPr="00820E9F">
        <w:rPr>
          <w:szCs w:val="24"/>
          <w:lang w:val="en-US"/>
        </w:rPr>
        <w:t>al</w:t>
      </w:r>
      <w:proofErr w:type="gramEnd"/>
      <w:r w:rsidRPr="00820E9F">
        <w:rPr>
          <w:szCs w:val="24"/>
          <w:lang w:val="en-US"/>
        </w:rPr>
        <w:t xml:space="preserve">.  “Western Aid in </w:t>
      </w:r>
      <w:proofErr w:type="spellStart"/>
      <w:r w:rsidRPr="00820E9F">
        <w:rPr>
          <w:szCs w:val="24"/>
          <w:lang w:val="en-US"/>
        </w:rPr>
        <w:t>Postcommunism</w:t>
      </w:r>
      <w:proofErr w:type="spellEnd"/>
      <w:r w:rsidRPr="00820E9F">
        <w:rPr>
          <w:szCs w:val="24"/>
          <w:lang w:val="en-US"/>
        </w:rPr>
        <w:t>. Effects and Side-Effects” (article “</w:t>
      </w:r>
      <w:proofErr w:type="spellStart"/>
      <w:r w:rsidRPr="00820E9F">
        <w:rPr>
          <w:szCs w:val="24"/>
          <w:lang w:val="en-US"/>
        </w:rPr>
        <w:t>Postcommunist</w:t>
      </w:r>
      <w:proofErr w:type="spellEnd"/>
      <w:r w:rsidRPr="00820E9F">
        <w:rPr>
          <w:szCs w:val="24"/>
          <w:lang w:val="en-US"/>
        </w:rPr>
        <w:t xml:space="preserve"> Assistance Programs: Analyzing Factors Affecting Efficiency”) </w:t>
      </w:r>
      <w:r w:rsidRPr="00CC5B65">
        <w:rPr>
          <w:i/>
          <w:iCs/>
          <w:lang w:val="en-US"/>
        </w:rPr>
        <w:t>Palgrave Macmillan</w:t>
      </w:r>
      <w:r w:rsidRPr="00820E9F">
        <w:rPr>
          <w:lang w:val="en-US"/>
        </w:rPr>
        <w:t>, NY, 20</w:t>
      </w:r>
      <w:r>
        <w:rPr>
          <w:lang w:val="en-US"/>
        </w:rPr>
        <w:t>19</w:t>
      </w:r>
    </w:p>
    <w:p w:rsidR="00491F2A" w:rsidRDefault="00491F2A" w:rsidP="00491F2A">
      <w:pPr>
        <w:pStyle w:val="ac"/>
        <w:numPr>
          <w:ilvl w:val="0"/>
          <w:numId w:val="17"/>
        </w:numPr>
        <w:spacing w:after="60" w:line="300" w:lineRule="auto"/>
        <w:jc w:val="both"/>
        <w:rPr>
          <w:bCs/>
          <w:szCs w:val="24"/>
          <w:lang w:val="en-US" w:eastAsia="fr-FR"/>
        </w:rPr>
      </w:pPr>
      <w:r w:rsidRPr="00B129C0">
        <w:rPr>
          <w:rStyle w:val="h1"/>
          <w:szCs w:val="24"/>
        </w:rPr>
        <w:t xml:space="preserve">Yanovskiy K., </w:t>
      </w:r>
      <w:r>
        <w:rPr>
          <w:rStyle w:val="h1"/>
          <w:szCs w:val="24"/>
        </w:rPr>
        <w:t>Zh</w:t>
      </w:r>
      <w:r w:rsidRPr="00B129C0">
        <w:rPr>
          <w:rStyle w:val="h1"/>
          <w:szCs w:val="24"/>
        </w:rPr>
        <w:t>a</w:t>
      </w:r>
      <w:r>
        <w:rPr>
          <w:rStyle w:val="h1"/>
          <w:szCs w:val="24"/>
        </w:rPr>
        <w:t>voronkov</w:t>
      </w:r>
      <w:r>
        <w:rPr>
          <w:szCs w:val="24"/>
        </w:rPr>
        <w:t xml:space="preserve"> "</w:t>
      </w:r>
      <w:r w:rsidRPr="00390894">
        <w:rPr>
          <w:szCs w:val="24"/>
        </w:rPr>
        <w:t>Plody socialnogo liberalizma i nekotorye prichiny ustoichivosty vybora neeffektivnyh strategiy</w:t>
      </w:r>
      <w:r>
        <w:rPr>
          <w:szCs w:val="24"/>
        </w:rPr>
        <w:t>" (Fruits of the Social Liberalism and some reasons of inefficient choices' stability)</w:t>
      </w:r>
      <w:r w:rsidRPr="0099069C">
        <w:rPr>
          <w:szCs w:val="24"/>
        </w:rPr>
        <w:t>..</w:t>
      </w:r>
      <w:r>
        <w:rPr>
          <w:bCs/>
          <w:szCs w:val="24"/>
          <w:lang w:val="en-US" w:eastAsia="fr-FR"/>
        </w:rPr>
        <w:t xml:space="preserve"> // </w:t>
      </w:r>
      <w:proofErr w:type="spellStart"/>
      <w:r w:rsidRPr="00FE3B88">
        <w:rPr>
          <w:bCs/>
          <w:color w:val="232323"/>
          <w:szCs w:val="24"/>
          <w:lang w:val="en-US"/>
        </w:rPr>
        <w:t>Obshestvennye</w:t>
      </w:r>
      <w:proofErr w:type="spellEnd"/>
      <w:r w:rsidRPr="00FE3B88">
        <w:rPr>
          <w:bCs/>
          <w:color w:val="232323"/>
          <w:szCs w:val="24"/>
          <w:lang w:val="en-US"/>
        </w:rPr>
        <w:t xml:space="preserve"> </w:t>
      </w:r>
      <w:proofErr w:type="spellStart"/>
      <w:r w:rsidRPr="00FE3B88">
        <w:rPr>
          <w:bCs/>
          <w:color w:val="232323"/>
          <w:szCs w:val="24"/>
          <w:lang w:val="en-US"/>
        </w:rPr>
        <w:t>nauki</w:t>
      </w:r>
      <w:proofErr w:type="spellEnd"/>
      <w:r w:rsidRPr="00FE3B88">
        <w:rPr>
          <w:bCs/>
          <w:color w:val="232323"/>
          <w:szCs w:val="24"/>
          <w:lang w:val="en-US"/>
        </w:rPr>
        <w:t xml:space="preserve"> I </w:t>
      </w:r>
      <w:proofErr w:type="spellStart"/>
      <w:r w:rsidRPr="00FE3B88">
        <w:rPr>
          <w:bCs/>
          <w:color w:val="232323"/>
          <w:szCs w:val="24"/>
          <w:lang w:val="en-US"/>
        </w:rPr>
        <w:t>sovremennost</w:t>
      </w:r>
      <w:proofErr w:type="spellEnd"/>
      <w:r w:rsidRPr="00FE3B88">
        <w:rPr>
          <w:bCs/>
          <w:color w:val="232323"/>
          <w:szCs w:val="24"/>
          <w:lang w:val="en-US"/>
        </w:rPr>
        <w:t xml:space="preserve"> (Social Sciences and Modernity),</w:t>
      </w:r>
      <w:r w:rsidRPr="00994CA9">
        <w:rPr>
          <w:szCs w:val="24"/>
        </w:rPr>
        <w:t xml:space="preserve"> </w:t>
      </w:r>
      <w:r w:rsidRPr="0099069C">
        <w:rPr>
          <w:szCs w:val="24"/>
        </w:rPr>
        <w:t xml:space="preserve">2013.  </w:t>
      </w:r>
      <w:r>
        <w:rPr>
          <w:szCs w:val="24"/>
        </w:rPr>
        <w:t>#</w:t>
      </w:r>
      <w:r w:rsidRPr="0099069C">
        <w:rPr>
          <w:szCs w:val="24"/>
        </w:rPr>
        <w:t xml:space="preserve"> 6. </w:t>
      </w:r>
      <w:r>
        <w:rPr>
          <w:szCs w:val="24"/>
        </w:rPr>
        <w:t>pp</w:t>
      </w:r>
      <w:r w:rsidRPr="0099069C">
        <w:rPr>
          <w:szCs w:val="24"/>
        </w:rPr>
        <w:t>. 61-74</w:t>
      </w:r>
    </w:p>
    <w:p w:rsidR="00491F2A" w:rsidRPr="00911EB4" w:rsidRDefault="00491F2A" w:rsidP="00491F2A">
      <w:pPr>
        <w:numPr>
          <w:ilvl w:val="0"/>
          <w:numId w:val="17"/>
        </w:numPr>
        <w:spacing w:after="60" w:line="300" w:lineRule="auto"/>
        <w:jc w:val="both"/>
        <w:rPr>
          <w:color w:val="000000"/>
          <w:lang w:val="en-US" w:bidi="he-IL"/>
        </w:rPr>
      </w:pPr>
      <w:proofErr w:type="spellStart"/>
      <w:r>
        <w:rPr>
          <w:color w:val="222222"/>
          <w:lang w:val="en-US"/>
        </w:rPr>
        <w:t>Socol</w:t>
      </w:r>
      <w:proofErr w:type="spellEnd"/>
      <w:r>
        <w:rPr>
          <w:color w:val="222222"/>
          <w:lang w:val="en-US"/>
        </w:rPr>
        <w:t xml:space="preserve"> Y., </w:t>
      </w:r>
      <w:proofErr w:type="spellStart"/>
      <w:r>
        <w:rPr>
          <w:color w:val="222222"/>
          <w:lang w:val="en-US"/>
        </w:rPr>
        <w:t>Yanovskiy</w:t>
      </w:r>
      <w:proofErr w:type="spellEnd"/>
      <w:r>
        <w:rPr>
          <w:color w:val="222222"/>
          <w:lang w:val="en-US"/>
        </w:rPr>
        <w:t xml:space="preserve"> M., </w:t>
      </w:r>
      <w:proofErr w:type="spellStart"/>
      <w:r>
        <w:rPr>
          <w:color w:val="222222"/>
          <w:lang w:val="en-US"/>
        </w:rPr>
        <w:t>Zatcovetsky</w:t>
      </w:r>
      <w:proofErr w:type="spellEnd"/>
      <w:r>
        <w:rPr>
          <w:color w:val="222222"/>
          <w:lang w:val="en-US"/>
        </w:rPr>
        <w:t xml:space="preserve"> I., "</w:t>
      </w:r>
      <w:r w:rsidRPr="00911EB4">
        <w:rPr>
          <w:color w:val="222222"/>
          <w:lang w:val="en-US"/>
        </w:rPr>
        <w:t xml:space="preserve">Low-dose </w:t>
      </w:r>
      <w:proofErr w:type="spellStart"/>
      <w:r w:rsidRPr="00911EB4">
        <w:rPr>
          <w:color w:val="222222"/>
          <w:lang w:val="en-US"/>
        </w:rPr>
        <w:t>ionising</w:t>
      </w:r>
      <w:proofErr w:type="spellEnd"/>
      <w:r w:rsidRPr="00911EB4">
        <w:rPr>
          <w:color w:val="222222"/>
          <w:lang w:val="en-US"/>
        </w:rPr>
        <w:t xml:space="preserve"> radiation: scientific controversy, moral-ethical aspects and public choice</w:t>
      </w:r>
      <w:r>
        <w:rPr>
          <w:color w:val="222222"/>
          <w:lang w:val="en-US"/>
        </w:rPr>
        <w:t xml:space="preserve">" // </w:t>
      </w:r>
      <w:r w:rsidRPr="00BC36D3">
        <w:rPr>
          <w:i/>
          <w:iCs/>
        </w:rPr>
        <w:t>International Journal of Nuclear Governance, Economy and Ecology</w:t>
      </w:r>
      <w:r>
        <w:rPr>
          <w:rFonts w:ascii="Arial" w:hAnsi="Arial" w:cs="Arial"/>
          <w:color w:val="982600"/>
          <w:sz w:val="29"/>
          <w:szCs w:val="29"/>
        </w:rPr>
        <w:t xml:space="preserve"> </w:t>
      </w:r>
      <w:r>
        <w:rPr>
          <w:color w:val="222222"/>
          <w:lang w:val="en-US"/>
        </w:rPr>
        <w:t>Vol. 4 Number 1/2013 pp. 59-75</w:t>
      </w:r>
    </w:p>
    <w:p w:rsidR="00491F2A" w:rsidRDefault="00491F2A" w:rsidP="00491F2A">
      <w:pPr>
        <w:pStyle w:val="ac"/>
        <w:numPr>
          <w:ilvl w:val="0"/>
          <w:numId w:val="17"/>
        </w:numPr>
        <w:spacing w:after="60" w:line="300" w:lineRule="auto"/>
        <w:jc w:val="both"/>
        <w:rPr>
          <w:bCs/>
          <w:color w:val="232323"/>
          <w:szCs w:val="24"/>
          <w:lang w:val="en-US" w:eastAsia="fr-FR"/>
        </w:rPr>
      </w:pPr>
      <w:proofErr w:type="spellStart"/>
      <w:r>
        <w:rPr>
          <w:bCs/>
          <w:color w:val="232323"/>
          <w:szCs w:val="24"/>
          <w:lang w:val="en-US" w:eastAsia="fr-FR"/>
        </w:rPr>
        <w:t>Menyashev</w:t>
      </w:r>
      <w:proofErr w:type="spellEnd"/>
      <w:r>
        <w:rPr>
          <w:bCs/>
          <w:color w:val="232323"/>
          <w:szCs w:val="24"/>
          <w:lang w:val="en-US" w:eastAsia="fr-FR"/>
        </w:rPr>
        <w:t xml:space="preserve"> R., </w:t>
      </w:r>
      <w:proofErr w:type="spellStart"/>
      <w:r>
        <w:rPr>
          <w:bCs/>
          <w:color w:val="232323"/>
          <w:szCs w:val="24"/>
          <w:lang w:val="en-US" w:eastAsia="fr-FR"/>
        </w:rPr>
        <w:t>Natkhov</w:t>
      </w:r>
      <w:proofErr w:type="spellEnd"/>
      <w:r>
        <w:rPr>
          <w:bCs/>
          <w:color w:val="232323"/>
          <w:szCs w:val="24"/>
          <w:lang w:val="en-US" w:eastAsia="fr-FR"/>
        </w:rPr>
        <w:t xml:space="preserve"> T., </w:t>
      </w:r>
      <w:proofErr w:type="spellStart"/>
      <w:r>
        <w:rPr>
          <w:bCs/>
          <w:color w:val="232323"/>
          <w:szCs w:val="24"/>
          <w:lang w:val="en-US" w:eastAsia="fr-FR"/>
        </w:rPr>
        <w:t>Yanovskiy</w:t>
      </w:r>
      <w:proofErr w:type="spellEnd"/>
      <w:r>
        <w:rPr>
          <w:bCs/>
          <w:color w:val="232323"/>
          <w:szCs w:val="24"/>
          <w:lang w:val="en-US" w:eastAsia="fr-FR"/>
        </w:rPr>
        <w:t xml:space="preserve"> K. "Svoboda, </w:t>
      </w:r>
      <w:proofErr w:type="spellStart"/>
      <w:r>
        <w:rPr>
          <w:bCs/>
          <w:color w:val="232323"/>
          <w:szCs w:val="24"/>
          <w:lang w:val="en-US" w:eastAsia="fr-FR"/>
        </w:rPr>
        <w:t>reitingi</w:t>
      </w:r>
      <w:proofErr w:type="spellEnd"/>
      <w:r>
        <w:rPr>
          <w:bCs/>
          <w:color w:val="232323"/>
          <w:szCs w:val="24"/>
          <w:lang w:val="en-US" w:eastAsia="fr-FR"/>
        </w:rPr>
        <w:t xml:space="preserve"> </w:t>
      </w:r>
      <w:proofErr w:type="spellStart"/>
      <w:r>
        <w:rPr>
          <w:bCs/>
          <w:color w:val="232323"/>
          <w:szCs w:val="24"/>
          <w:lang w:val="en-US" w:eastAsia="fr-FR"/>
        </w:rPr>
        <w:t>ekonomichesky</w:t>
      </w:r>
      <w:proofErr w:type="spellEnd"/>
      <w:r>
        <w:rPr>
          <w:bCs/>
          <w:color w:val="232323"/>
          <w:szCs w:val="24"/>
          <w:lang w:val="en-US" w:eastAsia="fr-FR"/>
        </w:rPr>
        <w:t xml:space="preserve"> </w:t>
      </w:r>
      <w:proofErr w:type="spellStart"/>
      <w:r>
        <w:rPr>
          <w:bCs/>
          <w:color w:val="232323"/>
          <w:szCs w:val="24"/>
          <w:lang w:val="en-US" w:eastAsia="fr-FR"/>
        </w:rPr>
        <w:t>rost</w:t>
      </w:r>
      <w:proofErr w:type="spellEnd"/>
      <w:r>
        <w:rPr>
          <w:bCs/>
          <w:color w:val="232323"/>
          <w:szCs w:val="24"/>
          <w:lang w:val="en-US" w:eastAsia="fr-FR"/>
        </w:rPr>
        <w:t xml:space="preserve">. V </w:t>
      </w:r>
      <w:proofErr w:type="spellStart"/>
      <w:r>
        <w:rPr>
          <w:bCs/>
          <w:color w:val="232323"/>
          <w:szCs w:val="24"/>
          <w:lang w:val="en-US" w:eastAsia="fr-FR"/>
        </w:rPr>
        <w:t>poiskah</w:t>
      </w:r>
      <w:proofErr w:type="spellEnd"/>
      <w:r>
        <w:rPr>
          <w:bCs/>
          <w:color w:val="232323"/>
          <w:szCs w:val="24"/>
          <w:lang w:val="en-US" w:eastAsia="fr-FR"/>
        </w:rPr>
        <w:t xml:space="preserve"> </w:t>
      </w:r>
      <w:proofErr w:type="spellStart"/>
      <w:r>
        <w:rPr>
          <w:bCs/>
          <w:color w:val="232323"/>
          <w:szCs w:val="24"/>
          <w:lang w:val="en-US" w:eastAsia="fr-FR"/>
        </w:rPr>
        <w:t>nadejnoy</w:t>
      </w:r>
      <w:proofErr w:type="spellEnd"/>
      <w:r>
        <w:rPr>
          <w:bCs/>
          <w:color w:val="232323"/>
          <w:szCs w:val="24"/>
          <w:lang w:val="en-US" w:eastAsia="fr-FR"/>
        </w:rPr>
        <w:t xml:space="preserve"> </w:t>
      </w:r>
      <w:proofErr w:type="spellStart"/>
      <w:r>
        <w:rPr>
          <w:bCs/>
          <w:color w:val="232323"/>
          <w:szCs w:val="24"/>
          <w:lang w:val="en-US" w:eastAsia="fr-FR"/>
        </w:rPr>
        <w:t>svyazi</w:t>
      </w:r>
      <w:proofErr w:type="spellEnd"/>
      <w:r>
        <w:rPr>
          <w:bCs/>
          <w:color w:val="232323"/>
          <w:szCs w:val="24"/>
          <w:lang w:val="en-US" w:eastAsia="fr-FR"/>
        </w:rPr>
        <w:t>" (</w:t>
      </w:r>
      <w:r w:rsidRPr="00827F42">
        <w:rPr>
          <w:bCs/>
          <w:color w:val="232323"/>
          <w:szCs w:val="24"/>
          <w:lang w:val="en-US" w:eastAsia="fr-FR"/>
        </w:rPr>
        <w:t>Freedom, Ratings and Economic Growth: In Search of Reliable</w:t>
      </w:r>
      <w:r>
        <w:rPr>
          <w:bCs/>
          <w:color w:val="232323"/>
          <w:szCs w:val="24"/>
          <w:lang w:val="en-US" w:eastAsia="fr-FR"/>
        </w:rPr>
        <w:t xml:space="preserve"> Relationship) </w:t>
      </w:r>
      <w:r w:rsidRPr="00611B86">
        <w:rPr>
          <w:rStyle w:val="h1"/>
          <w:szCs w:val="24"/>
        </w:rPr>
        <w:t xml:space="preserve">//"Ekonomicheskaya politika" </w:t>
      </w:r>
      <w:r>
        <w:rPr>
          <w:rStyle w:val="h1"/>
          <w:szCs w:val="24"/>
        </w:rPr>
        <w:t>#4, 2013 pp. 167-188</w:t>
      </w:r>
    </w:p>
    <w:p w:rsidR="00491F2A" w:rsidRDefault="00491F2A" w:rsidP="00491F2A">
      <w:pPr>
        <w:pStyle w:val="ac"/>
        <w:numPr>
          <w:ilvl w:val="0"/>
          <w:numId w:val="17"/>
        </w:numPr>
        <w:spacing w:after="60" w:line="300" w:lineRule="auto"/>
        <w:jc w:val="both"/>
        <w:rPr>
          <w:bCs/>
          <w:szCs w:val="24"/>
          <w:lang w:val="en-US" w:eastAsia="fr-FR"/>
        </w:rPr>
      </w:pPr>
      <w:proofErr w:type="spellStart"/>
      <w:r>
        <w:rPr>
          <w:bCs/>
          <w:color w:val="232323"/>
          <w:szCs w:val="24"/>
          <w:lang w:val="en-US" w:eastAsia="fr-FR"/>
        </w:rPr>
        <w:t>Yanovskiy</w:t>
      </w:r>
      <w:proofErr w:type="spellEnd"/>
      <w:r>
        <w:rPr>
          <w:bCs/>
          <w:color w:val="232323"/>
          <w:szCs w:val="24"/>
          <w:lang w:val="en-US" w:eastAsia="fr-FR"/>
        </w:rPr>
        <w:t xml:space="preserve"> K. </w:t>
      </w:r>
      <w:proofErr w:type="spellStart"/>
      <w:r>
        <w:rPr>
          <w:bCs/>
          <w:color w:val="232323"/>
          <w:szCs w:val="24"/>
          <w:lang w:val="en-US" w:eastAsia="fr-FR"/>
        </w:rPr>
        <w:t>Paradoxy</w:t>
      </w:r>
      <w:proofErr w:type="spellEnd"/>
      <w:r>
        <w:rPr>
          <w:bCs/>
          <w:color w:val="232323"/>
          <w:szCs w:val="24"/>
          <w:lang w:val="en-US" w:eastAsia="fr-FR"/>
        </w:rPr>
        <w:t xml:space="preserve"> </w:t>
      </w:r>
      <w:proofErr w:type="spellStart"/>
      <w:r>
        <w:rPr>
          <w:bCs/>
          <w:color w:val="232323"/>
          <w:szCs w:val="24"/>
          <w:lang w:val="en-US" w:eastAsia="fr-FR"/>
        </w:rPr>
        <w:t>democratii</w:t>
      </w:r>
      <w:proofErr w:type="spellEnd"/>
      <w:r>
        <w:rPr>
          <w:bCs/>
          <w:color w:val="232323"/>
          <w:szCs w:val="24"/>
          <w:lang w:val="en-US" w:eastAsia="fr-FR"/>
        </w:rPr>
        <w:t xml:space="preserve"> </w:t>
      </w:r>
      <w:proofErr w:type="spellStart"/>
      <w:r>
        <w:rPr>
          <w:bCs/>
          <w:color w:val="232323"/>
          <w:szCs w:val="24"/>
          <w:lang w:val="en-US" w:eastAsia="fr-FR"/>
        </w:rPr>
        <w:t>budgetnika</w:t>
      </w:r>
      <w:proofErr w:type="spellEnd"/>
      <w:r>
        <w:rPr>
          <w:bCs/>
          <w:color w:val="232323"/>
          <w:szCs w:val="24"/>
          <w:lang w:val="en-US" w:eastAsia="fr-FR"/>
        </w:rPr>
        <w:t xml:space="preserve"> (Paradoxes of the Welfare takers' Democracy, in Russian)   </w:t>
      </w:r>
      <w:hyperlink r:id="rId18" w:history="1">
        <w:r>
          <w:rPr>
            <w:rStyle w:val="a4"/>
          </w:rPr>
          <w:t>http://instecontransit.ru/statya-v-ons/</w:t>
        </w:r>
      </w:hyperlink>
      <w:r>
        <w:rPr>
          <w:bCs/>
          <w:color w:val="232323"/>
          <w:szCs w:val="24"/>
          <w:lang w:val="en-US" w:eastAsia="fr-FR"/>
        </w:rPr>
        <w:t xml:space="preserve"> </w:t>
      </w:r>
      <w:proofErr w:type="spellStart"/>
      <w:r w:rsidRPr="00FE3B88">
        <w:rPr>
          <w:bCs/>
          <w:color w:val="232323"/>
          <w:szCs w:val="24"/>
          <w:lang w:val="en-US"/>
        </w:rPr>
        <w:t>Obshestvennye</w:t>
      </w:r>
      <w:proofErr w:type="spellEnd"/>
      <w:r w:rsidRPr="00FE3B88">
        <w:rPr>
          <w:bCs/>
          <w:color w:val="232323"/>
          <w:szCs w:val="24"/>
          <w:lang w:val="en-US"/>
        </w:rPr>
        <w:t xml:space="preserve"> </w:t>
      </w:r>
      <w:proofErr w:type="spellStart"/>
      <w:r w:rsidRPr="00FE3B88">
        <w:rPr>
          <w:bCs/>
          <w:color w:val="232323"/>
          <w:szCs w:val="24"/>
          <w:lang w:val="en-US"/>
        </w:rPr>
        <w:t>nauki</w:t>
      </w:r>
      <w:proofErr w:type="spellEnd"/>
      <w:r w:rsidRPr="00FE3B88">
        <w:rPr>
          <w:bCs/>
          <w:color w:val="232323"/>
          <w:szCs w:val="24"/>
          <w:lang w:val="en-US"/>
        </w:rPr>
        <w:t xml:space="preserve"> I </w:t>
      </w:r>
      <w:proofErr w:type="spellStart"/>
      <w:r w:rsidRPr="00FE3B88">
        <w:rPr>
          <w:bCs/>
          <w:color w:val="232323"/>
          <w:szCs w:val="24"/>
          <w:lang w:val="en-US"/>
        </w:rPr>
        <w:t>sovremennost</w:t>
      </w:r>
      <w:proofErr w:type="spellEnd"/>
      <w:r w:rsidRPr="00FE3B88">
        <w:rPr>
          <w:bCs/>
          <w:color w:val="232323"/>
          <w:szCs w:val="24"/>
          <w:lang w:val="en-US"/>
        </w:rPr>
        <w:t xml:space="preserve"> (Social Sciences and Modernity),</w:t>
      </w:r>
      <w:r>
        <w:rPr>
          <w:bCs/>
          <w:color w:val="232323"/>
          <w:szCs w:val="24"/>
          <w:lang w:val="en-US" w:eastAsia="fr-FR"/>
        </w:rPr>
        <w:t xml:space="preserve"> </w:t>
      </w:r>
      <w:r>
        <w:rPr>
          <w:szCs w:val="24"/>
        </w:rPr>
        <w:t xml:space="preserve">// </w:t>
      </w:r>
      <w:r w:rsidRPr="005B2D1C">
        <w:rPr>
          <w:szCs w:val="24"/>
        </w:rPr>
        <w:t>2013. </w:t>
      </w:r>
      <w:r>
        <w:rPr>
          <w:szCs w:val="24"/>
        </w:rPr>
        <w:t>#</w:t>
      </w:r>
      <w:r w:rsidRPr="005B2D1C">
        <w:rPr>
          <w:szCs w:val="24"/>
        </w:rPr>
        <w:t xml:space="preserve"> 3. </w:t>
      </w:r>
      <w:r>
        <w:rPr>
          <w:szCs w:val="24"/>
        </w:rPr>
        <w:t>pp</w:t>
      </w:r>
      <w:r w:rsidRPr="005B2D1C">
        <w:rPr>
          <w:szCs w:val="24"/>
        </w:rPr>
        <w:t>. 18-29</w:t>
      </w:r>
    </w:p>
    <w:p w:rsidR="00491F2A" w:rsidRDefault="00491F2A" w:rsidP="00491F2A">
      <w:pPr>
        <w:pStyle w:val="ac"/>
        <w:numPr>
          <w:ilvl w:val="0"/>
          <w:numId w:val="17"/>
        </w:numPr>
        <w:spacing w:after="60" w:line="300" w:lineRule="auto"/>
        <w:jc w:val="both"/>
        <w:rPr>
          <w:bCs/>
          <w:szCs w:val="24"/>
          <w:lang w:val="en-US" w:eastAsia="fr-FR"/>
        </w:rPr>
      </w:pPr>
      <w:proofErr w:type="spellStart"/>
      <w:r w:rsidRPr="007468E2">
        <w:rPr>
          <w:color w:val="000000"/>
          <w:lang w:val="en-US" w:bidi="he-IL"/>
        </w:rPr>
        <w:t>S</w:t>
      </w:r>
      <w:r>
        <w:rPr>
          <w:color w:val="000000"/>
          <w:lang w:val="en-US" w:bidi="he-IL"/>
        </w:rPr>
        <w:t>ocol</w:t>
      </w:r>
      <w:proofErr w:type="spellEnd"/>
      <w:r w:rsidRPr="007468E2">
        <w:rPr>
          <w:color w:val="000000"/>
          <w:lang w:val="en-US" w:bidi="he-IL"/>
        </w:rPr>
        <w:t xml:space="preserve">, </w:t>
      </w:r>
      <w:proofErr w:type="spellStart"/>
      <w:r w:rsidRPr="007468E2">
        <w:rPr>
          <w:color w:val="000000"/>
          <w:lang w:val="en-US" w:bidi="he-IL"/>
        </w:rPr>
        <w:t>Yehoshua</w:t>
      </w:r>
      <w:proofErr w:type="spellEnd"/>
      <w:r w:rsidRPr="007468E2">
        <w:rPr>
          <w:color w:val="000000"/>
          <w:lang w:val="en-US" w:bidi="he-IL"/>
        </w:rPr>
        <w:t xml:space="preserve">, </w:t>
      </w:r>
      <w:proofErr w:type="spellStart"/>
      <w:r w:rsidRPr="007468E2">
        <w:rPr>
          <w:color w:val="000000"/>
          <w:lang w:val="en-US" w:bidi="he-IL"/>
        </w:rPr>
        <w:t>Y</w:t>
      </w:r>
      <w:r>
        <w:rPr>
          <w:color w:val="000000"/>
          <w:lang w:val="en-US" w:bidi="he-IL"/>
        </w:rPr>
        <w:t>anovskiy</w:t>
      </w:r>
      <w:proofErr w:type="spellEnd"/>
      <w:r>
        <w:rPr>
          <w:color w:val="000000"/>
          <w:lang w:val="en-US" w:bidi="he-IL"/>
        </w:rPr>
        <w:t>, Moshe,</w:t>
      </w:r>
      <w:r w:rsidRPr="007468E2">
        <w:rPr>
          <w:color w:val="000000"/>
          <w:lang w:val="en-US" w:bidi="he-IL"/>
        </w:rPr>
        <w:t xml:space="preserve"> </w:t>
      </w:r>
      <w:proofErr w:type="spellStart"/>
      <w:r w:rsidRPr="007468E2">
        <w:rPr>
          <w:color w:val="000000"/>
          <w:lang w:val="en-US" w:bidi="he-IL"/>
        </w:rPr>
        <w:t>B</w:t>
      </w:r>
      <w:r>
        <w:rPr>
          <w:color w:val="000000"/>
          <w:lang w:val="en-US" w:bidi="he-IL"/>
        </w:rPr>
        <w:t>ronshtein</w:t>
      </w:r>
      <w:proofErr w:type="spellEnd"/>
      <w:r>
        <w:rPr>
          <w:color w:val="000000"/>
          <w:lang w:val="en-US" w:bidi="he-IL"/>
        </w:rPr>
        <w:t xml:space="preserve"> Michael</w:t>
      </w:r>
      <w:r w:rsidRPr="007468E2">
        <w:rPr>
          <w:color w:val="000000"/>
          <w:lang w:val="en-US" w:bidi="he-IL"/>
        </w:rPr>
        <w:t xml:space="preserve">. Challenges of a Multi-Polar Nuclear World. </w:t>
      </w:r>
      <w:proofErr w:type="spellStart"/>
      <w:r>
        <w:rPr>
          <w:i/>
          <w:iCs/>
          <w:color w:val="000000"/>
          <w:lang w:val="en-US" w:bidi="he-IL"/>
        </w:rPr>
        <w:t>Defence</w:t>
      </w:r>
      <w:proofErr w:type="spellEnd"/>
      <w:r>
        <w:rPr>
          <w:i/>
          <w:iCs/>
          <w:color w:val="000000"/>
          <w:lang w:val="en-US" w:bidi="he-IL"/>
        </w:rPr>
        <w:t xml:space="preserve"> and </w:t>
      </w:r>
      <w:proofErr w:type="gramStart"/>
      <w:r>
        <w:rPr>
          <w:i/>
          <w:iCs/>
          <w:color w:val="000000"/>
          <w:lang w:val="en-US" w:bidi="he-IL"/>
        </w:rPr>
        <w:t xml:space="preserve">Strategy </w:t>
      </w:r>
      <w:r w:rsidRPr="007468E2">
        <w:rPr>
          <w:color w:val="000000"/>
          <w:lang w:val="en-US" w:bidi="he-IL"/>
        </w:rPr>
        <w:t xml:space="preserve"> [</w:t>
      </w:r>
      <w:proofErr w:type="gramEnd"/>
      <w:r w:rsidRPr="007468E2">
        <w:rPr>
          <w:color w:val="000000"/>
          <w:lang w:val="en-US" w:bidi="he-IL"/>
        </w:rPr>
        <w:t xml:space="preserve">online]. 15.6.2012, vol. 12, no. 1, pp. 27-40 </w:t>
      </w:r>
      <w:r w:rsidRPr="007468E2">
        <w:rPr>
          <w:color w:val="000000"/>
          <w:lang w:val="en-US" w:bidi="he-IL"/>
        </w:rPr>
        <w:lastRenderedPageBreak/>
        <w:t xml:space="preserve">Available from: </w:t>
      </w:r>
      <w:hyperlink r:id="rId19" w:history="1">
        <w:r w:rsidRPr="003C3FBE">
          <w:rPr>
            <w:rStyle w:val="a4"/>
          </w:rPr>
          <w:t>http://www.obranaastrategie.cz/en/archive/volume-2012/1-2012/articles/challenges-of-a-multi-polar-nuclear-world.html</w:t>
        </w:r>
      </w:hyperlink>
      <w:r>
        <w:t xml:space="preserve"> </w:t>
      </w:r>
    </w:p>
    <w:p w:rsidR="00491F2A" w:rsidRDefault="00491F2A" w:rsidP="00491F2A">
      <w:pPr>
        <w:pStyle w:val="1"/>
        <w:numPr>
          <w:ilvl w:val="0"/>
          <w:numId w:val="17"/>
        </w:numPr>
        <w:spacing w:after="60" w:line="300" w:lineRule="auto"/>
        <w:jc w:val="both"/>
        <w:rPr>
          <w:b w:val="0"/>
          <w:bCs/>
          <w:color w:val="232323"/>
          <w:sz w:val="24"/>
          <w:szCs w:val="24"/>
          <w:lang w:val="en-US"/>
        </w:rPr>
      </w:pPr>
      <w:r w:rsidRPr="00B129C0">
        <w:rPr>
          <w:rStyle w:val="h1"/>
          <w:b w:val="0"/>
          <w:sz w:val="24"/>
          <w:szCs w:val="24"/>
          <w:lang w:val="fr-FR" w:eastAsia="en-US"/>
        </w:rPr>
        <w:t>Yanovskiy K., Ja</w:t>
      </w:r>
      <w:r>
        <w:rPr>
          <w:rStyle w:val="h1"/>
          <w:b w:val="0"/>
          <w:sz w:val="24"/>
          <w:szCs w:val="24"/>
          <w:lang w:val="fr-FR" w:eastAsia="en-US"/>
        </w:rPr>
        <w:t xml:space="preserve">voronkov S., </w:t>
      </w:r>
      <w:r w:rsidRPr="00B129C0">
        <w:rPr>
          <w:rStyle w:val="h1"/>
          <w:b w:val="0"/>
          <w:sz w:val="24"/>
          <w:szCs w:val="24"/>
          <w:lang w:val="fr-FR" w:eastAsia="en-US"/>
        </w:rPr>
        <w:t xml:space="preserve"> Shulgin S.,</w:t>
      </w:r>
      <w:r w:rsidRPr="00B129C0">
        <w:rPr>
          <w:rStyle w:val="h1"/>
          <w:szCs w:val="24"/>
          <w:lang w:val="fr-FR"/>
        </w:rPr>
        <w:t xml:space="preserve"> </w:t>
      </w:r>
      <w:r w:rsidRPr="00B129C0">
        <w:rPr>
          <w:b w:val="0"/>
          <w:bCs/>
          <w:color w:val="232323"/>
          <w:sz w:val="24"/>
          <w:szCs w:val="24"/>
          <w:lang w:val="fr-FR"/>
        </w:rPr>
        <w:t xml:space="preserve">"Voznikaet li okno vozmojnostey dlya holopov pri drake panov?" </w:t>
      </w:r>
      <w:r w:rsidRPr="00FE3B88">
        <w:rPr>
          <w:b w:val="0"/>
          <w:bCs/>
          <w:color w:val="232323"/>
          <w:sz w:val="24"/>
          <w:szCs w:val="24"/>
          <w:lang w:val="en-US"/>
        </w:rPr>
        <w:t>(Could the Bandits' fight open "Windows of opportunity" for the Democracy rising?)</w:t>
      </w:r>
      <w:r>
        <w:rPr>
          <w:b w:val="0"/>
          <w:bCs/>
          <w:color w:val="232323"/>
          <w:sz w:val="24"/>
          <w:szCs w:val="24"/>
          <w:lang w:val="en-US"/>
        </w:rPr>
        <w:t xml:space="preserve">  </w:t>
      </w:r>
      <w:r w:rsidRPr="00FE3B88">
        <w:rPr>
          <w:b w:val="0"/>
          <w:bCs/>
          <w:color w:val="232323"/>
          <w:sz w:val="24"/>
          <w:szCs w:val="24"/>
          <w:lang w:val="en-US"/>
        </w:rPr>
        <w:t>/</w:t>
      </w:r>
      <w:proofErr w:type="gramStart"/>
      <w:r w:rsidRPr="00FE3B88">
        <w:rPr>
          <w:b w:val="0"/>
          <w:bCs/>
          <w:color w:val="232323"/>
          <w:sz w:val="24"/>
          <w:szCs w:val="24"/>
          <w:lang w:val="en-US"/>
        </w:rPr>
        <w:t xml:space="preserve">/  </w:t>
      </w:r>
      <w:proofErr w:type="spellStart"/>
      <w:r w:rsidRPr="00FE3B88">
        <w:rPr>
          <w:b w:val="0"/>
          <w:bCs/>
          <w:color w:val="232323"/>
          <w:sz w:val="24"/>
          <w:szCs w:val="24"/>
          <w:lang w:val="en-US"/>
        </w:rPr>
        <w:t>Obshestvennye</w:t>
      </w:r>
      <w:proofErr w:type="spellEnd"/>
      <w:proofErr w:type="gramEnd"/>
      <w:r w:rsidRPr="00FE3B88">
        <w:rPr>
          <w:b w:val="0"/>
          <w:bCs/>
          <w:color w:val="232323"/>
          <w:sz w:val="24"/>
          <w:szCs w:val="24"/>
          <w:lang w:val="en-US"/>
        </w:rPr>
        <w:t xml:space="preserve"> </w:t>
      </w:r>
      <w:proofErr w:type="spellStart"/>
      <w:r w:rsidRPr="00FE3B88">
        <w:rPr>
          <w:b w:val="0"/>
          <w:bCs/>
          <w:color w:val="232323"/>
          <w:sz w:val="24"/>
          <w:szCs w:val="24"/>
          <w:lang w:val="en-US"/>
        </w:rPr>
        <w:t>nauki</w:t>
      </w:r>
      <w:proofErr w:type="spellEnd"/>
      <w:r w:rsidRPr="00FE3B88">
        <w:rPr>
          <w:b w:val="0"/>
          <w:bCs/>
          <w:color w:val="232323"/>
          <w:sz w:val="24"/>
          <w:szCs w:val="24"/>
          <w:lang w:val="en-US"/>
        </w:rPr>
        <w:t xml:space="preserve"> I </w:t>
      </w:r>
      <w:proofErr w:type="spellStart"/>
      <w:r w:rsidRPr="00FE3B88">
        <w:rPr>
          <w:b w:val="0"/>
          <w:bCs/>
          <w:color w:val="232323"/>
          <w:sz w:val="24"/>
          <w:szCs w:val="24"/>
          <w:lang w:val="en-US"/>
        </w:rPr>
        <w:t>sovremennost</w:t>
      </w:r>
      <w:proofErr w:type="spellEnd"/>
      <w:r w:rsidRPr="00FE3B88">
        <w:rPr>
          <w:b w:val="0"/>
          <w:bCs/>
          <w:color w:val="232323"/>
          <w:sz w:val="24"/>
          <w:szCs w:val="24"/>
          <w:lang w:val="en-US"/>
        </w:rPr>
        <w:t xml:space="preserve"> (Social Sciences and Modernity), #</w:t>
      </w:r>
      <w:r>
        <w:rPr>
          <w:b w:val="0"/>
          <w:bCs/>
          <w:color w:val="232323"/>
          <w:sz w:val="24"/>
          <w:szCs w:val="24"/>
          <w:lang w:val="en-US"/>
        </w:rPr>
        <w:t>2</w:t>
      </w:r>
      <w:r w:rsidRPr="00FE3B88">
        <w:rPr>
          <w:b w:val="0"/>
          <w:bCs/>
          <w:color w:val="232323"/>
          <w:sz w:val="24"/>
          <w:szCs w:val="24"/>
          <w:lang w:val="en-US"/>
        </w:rPr>
        <w:t>, 20</w:t>
      </w:r>
      <w:r>
        <w:rPr>
          <w:b w:val="0"/>
          <w:bCs/>
          <w:color w:val="232323"/>
          <w:sz w:val="24"/>
          <w:szCs w:val="24"/>
          <w:lang w:val="en-US"/>
        </w:rPr>
        <w:t>11</w:t>
      </w:r>
      <w:r w:rsidRPr="00FE3B88">
        <w:rPr>
          <w:b w:val="0"/>
          <w:bCs/>
          <w:color w:val="232323"/>
          <w:sz w:val="24"/>
          <w:szCs w:val="24"/>
          <w:lang w:val="en-US"/>
        </w:rPr>
        <w:t xml:space="preserve"> Academy of Science of Russia</w:t>
      </w:r>
      <w:r>
        <w:rPr>
          <w:b w:val="0"/>
          <w:bCs/>
          <w:color w:val="232323"/>
          <w:sz w:val="24"/>
          <w:szCs w:val="24"/>
          <w:lang w:val="en-US"/>
        </w:rPr>
        <w:t xml:space="preserve"> pp. 77-86</w:t>
      </w:r>
    </w:p>
    <w:p w:rsidR="00491F2A" w:rsidRDefault="00491F2A" w:rsidP="00491F2A">
      <w:pPr>
        <w:numPr>
          <w:ilvl w:val="0"/>
          <w:numId w:val="17"/>
        </w:numPr>
        <w:autoSpaceDE w:val="0"/>
        <w:autoSpaceDN w:val="0"/>
        <w:adjustRightInd w:val="0"/>
        <w:spacing w:after="60" w:line="300" w:lineRule="auto"/>
        <w:jc w:val="both"/>
        <w:rPr>
          <w:rFonts w:ascii="HeliosBlack" w:hAnsi="HeliosBlack" w:cs="HeliosBlack"/>
          <w:sz w:val="18"/>
          <w:szCs w:val="18"/>
        </w:rPr>
      </w:pPr>
      <w:r w:rsidRPr="00A60200">
        <w:rPr>
          <w:rStyle w:val="h1"/>
          <w:szCs w:val="24"/>
          <w:lang w:val="en-US"/>
        </w:rPr>
        <w:t xml:space="preserve">Konstantin </w:t>
      </w:r>
      <w:proofErr w:type="spellStart"/>
      <w:r w:rsidRPr="00A60200">
        <w:rPr>
          <w:rStyle w:val="h1"/>
          <w:szCs w:val="24"/>
          <w:lang w:val="en-US"/>
        </w:rPr>
        <w:t>Y</w:t>
      </w:r>
      <w:r>
        <w:rPr>
          <w:rStyle w:val="h1"/>
          <w:szCs w:val="24"/>
          <w:lang w:val="en-US"/>
        </w:rPr>
        <w:t>novskiy</w:t>
      </w:r>
      <w:proofErr w:type="spellEnd"/>
      <w:r w:rsidRPr="00A60200">
        <w:rPr>
          <w:rStyle w:val="h1"/>
          <w:szCs w:val="24"/>
          <w:lang w:val="en-US"/>
        </w:rPr>
        <w:t xml:space="preserve">, Dmitry </w:t>
      </w:r>
      <w:proofErr w:type="spellStart"/>
      <w:r w:rsidRPr="00A60200">
        <w:rPr>
          <w:rStyle w:val="h1"/>
          <w:szCs w:val="24"/>
          <w:lang w:val="en-US"/>
        </w:rPr>
        <w:t>M</w:t>
      </w:r>
      <w:r>
        <w:rPr>
          <w:rStyle w:val="h1"/>
          <w:szCs w:val="24"/>
          <w:lang w:val="en-US"/>
        </w:rPr>
        <w:t>aslov</w:t>
      </w:r>
      <w:proofErr w:type="spellEnd"/>
      <w:r w:rsidRPr="00A60200">
        <w:rPr>
          <w:rStyle w:val="h1"/>
          <w:szCs w:val="24"/>
          <w:lang w:val="en-US"/>
        </w:rPr>
        <w:t xml:space="preserve"> On Some Characteristics of China Economic Growth //"</w:t>
      </w:r>
      <w:proofErr w:type="spellStart"/>
      <w:r w:rsidRPr="00A60200">
        <w:rPr>
          <w:rStyle w:val="h1"/>
          <w:szCs w:val="24"/>
          <w:lang w:val="en-US"/>
        </w:rPr>
        <w:t>Ekonomicheskaya</w:t>
      </w:r>
      <w:proofErr w:type="spellEnd"/>
      <w:r w:rsidRPr="00A60200">
        <w:rPr>
          <w:rStyle w:val="h1"/>
          <w:szCs w:val="24"/>
          <w:lang w:val="en-US"/>
        </w:rPr>
        <w:t xml:space="preserve"> </w:t>
      </w:r>
      <w:proofErr w:type="spellStart"/>
      <w:r w:rsidRPr="00A60200">
        <w:rPr>
          <w:rStyle w:val="h1"/>
          <w:szCs w:val="24"/>
          <w:lang w:val="en-US"/>
        </w:rPr>
        <w:t>politika</w:t>
      </w:r>
      <w:proofErr w:type="spellEnd"/>
      <w:r w:rsidRPr="00A60200">
        <w:rPr>
          <w:rStyle w:val="h1"/>
          <w:szCs w:val="24"/>
          <w:lang w:val="en-US"/>
        </w:rPr>
        <w:t>" #6, 2009 pp. 147-163</w:t>
      </w:r>
      <w:r>
        <w:rPr>
          <w:rFonts w:ascii="HeliosBlack" w:hAnsi="HeliosBlack" w:cs="HeliosBlack"/>
          <w:sz w:val="18"/>
          <w:szCs w:val="18"/>
        </w:rPr>
        <w:t xml:space="preserve"> (in Russian)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jc w:val="both"/>
        <w:rPr>
          <w:szCs w:val="24"/>
          <w:lang w:val="en-US" w:bidi="he-IL"/>
        </w:rPr>
      </w:pPr>
      <w:proofErr w:type="spellStart"/>
      <w:r w:rsidRPr="00820E9F">
        <w:rPr>
          <w:szCs w:val="24"/>
          <w:lang w:val="en-US" w:bidi="he-IL"/>
        </w:rPr>
        <w:t>I.Zatkoveckiy</w:t>
      </w:r>
      <w:proofErr w:type="spellEnd"/>
      <w:r>
        <w:rPr>
          <w:szCs w:val="24"/>
          <w:lang w:val="en-US" w:bidi="he-IL"/>
        </w:rPr>
        <w:t>,</w:t>
      </w:r>
      <w:r w:rsidRPr="00820E9F">
        <w:rPr>
          <w:szCs w:val="24"/>
          <w:lang w:val="en-US" w:bidi="he-IL"/>
        </w:rPr>
        <w:t xml:space="preserve"> </w:t>
      </w:r>
      <w:proofErr w:type="spellStart"/>
      <w:r w:rsidRPr="00820E9F">
        <w:rPr>
          <w:szCs w:val="24"/>
          <w:lang w:val="en-US" w:bidi="he-IL"/>
        </w:rPr>
        <w:t>S.Shulgin</w:t>
      </w:r>
      <w:proofErr w:type="spellEnd"/>
      <w:r w:rsidRPr="00820E9F">
        <w:rPr>
          <w:szCs w:val="24"/>
          <w:lang w:val="en-US" w:bidi="he-IL"/>
        </w:rPr>
        <w:t xml:space="preserve"> “</w:t>
      </w:r>
      <w:proofErr w:type="spellStart"/>
      <w:r>
        <w:rPr>
          <w:szCs w:val="24"/>
          <w:lang w:val="en-US" w:bidi="he-IL"/>
        </w:rPr>
        <w:t>Electoralnoe</w:t>
      </w:r>
      <w:proofErr w:type="spellEnd"/>
      <w:r>
        <w:rPr>
          <w:szCs w:val="24"/>
          <w:lang w:val="en-US" w:bidi="he-IL"/>
        </w:rPr>
        <w:t xml:space="preserve"> </w:t>
      </w:r>
      <w:proofErr w:type="spellStart"/>
      <w:r>
        <w:rPr>
          <w:szCs w:val="24"/>
          <w:lang w:val="en-US" w:bidi="he-IL"/>
        </w:rPr>
        <w:t>povedenie</w:t>
      </w:r>
      <w:proofErr w:type="spellEnd"/>
      <w:r>
        <w:rPr>
          <w:szCs w:val="24"/>
          <w:lang w:val="en-US" w:bidi="he-IL"/>
        </w:rPr>
        <w:t xml:space="preserve"> </w:t>
      </w:r>
      <w:proofErr w:type="spellStart"/>
      <w:r>
        <w:rPr>
          <w:szCs w:val="24"/>
          <w:lang w:val="en-US" w:bidi="he-IL"/>
        </w:rPr>
        <w:t>kak</w:t>
      </w:r>
      <w:proofErr w:type="spellEnd"/>
      <w:r>
        <w:rPr>
          <w:szCs w:val="24"/>
          <w:lang w:val="en-US" w:bidi="he-IL"/>
        </w:rPr>
        <w:t xml:space="preserve"> </w:t>
      </w:r>
      <w:proofErr w:type="spellStart"/>
      <w:r>
        <w:rPr>
          <w:szCs w:val="24"/>
          <w:lang w:val="en-US" w:bidi="he-IL"/>
        </w:rPr>
        <w:t>reakcia</w:t>
      </w:r>
      <w:proofErr w:type="spellEnd"/>
      <w:r>
        <w:rPr>
          <w:szCs w:val="24"/>
          <w:lang w:val="en-US" w:bidi="he-IL"/>
        </w:rPr>
        <w:t xml:space="preserve"> </w:t>
      </w:r>
      <w:proofErr w:type="spellStart"/>
      <w:r>
        <w:rPr>
          <w:szCs w:val="24"/>
          <w:lang w:val="en-US" w:bidi="he-IL"/>
        </w:rPr>
        <w:t>na</w:t>
      </w:r>
      <w:proofErr w:type="spellEnd"/>
      <w:r>
        <w:rPr>
          <w:szCs w:val="24"/>
          <w:lang w:val="en-US" w:bidi="he-IL"/>
        </w:rPr>
        <w:t xml:space="preserve"> </w:t>
      </w:r>
      <w:proofErr w:type="spellStart"/>
      <w:r>
        <w:rPr>
          <w:szCs w:val="24"/>
          <w:lang w:val="en-US" w:bidi="he-IL"/>
        </w:rPr>
        <w:t>ugrozu</w:t>
      </w:r>
      <w:proofErr w:type="spellEnd"/>
      <w:r>
        <w:rPr>
          <w:szCs w:val="24"/>
          <w:lang w:val="en-US" w:bidi="he-IL"/>
        </w:rPr>
        <w:t xml:space="preserve"> </w:t>
      </w:r>
      <w:proofErr w:type="spellStart"/>
      <w:r>
        <w:rPr>
          <w:szCs w:val="24"/>
          <w:lang w:val="en-US" w:bidi="he-IL"/>
        </w:rPr>
        <w:t>terrora</w:t>
      </w:r>
      <w:proofErr w:type="spellEnd"/>
      <w:r w:rsidRPr="00820E9F">
        <w:rPr>
          <w:szCs w:val="24"/>
          <w:lang w:val="en-US" w:bidi="he-IL"/>
        </w:rPr>
        <w:t>” (</w:t>
      </w:r>
      <w:r>
        <w:rPr>
          <w:szCs w:val="24"/>
          <w:lang w:val="en-US" w:bidi="he-IL"/>
        </w:rPr>
        <w:t>Electoral behavior as the terror’s danger reaction</w:t>
      </w:r>
      <w:r w:rsidRPr="00820E9F">
        <w:rPr>
          <w:szCs w:val="24"/>
          <w:lang w:val="en-US" w:bidi="he-IL"/>
        </w:rPr>
        <w:t xml:space="preserve">) //  </w:t>
      </w:r>
      <w:proofErr w:type="spellStart"/>
      <w:r w:rsidRPr="00820E9F">
        <w:rPr>
          <w:szCs w:val="24"/>
          <w:lang w:val="en-US" w:bidi="he-IL"/>
        </w:rPr>
        <w:t>Obshestvennye</w:t>
      </w:r>
      <w:proofErr w:type="spellEnd"/>
      <w:r w:rsidRPr="00820E9F">
        <w:rPr>
          <w:szCs w:val="24"/>
          <w:lang w:val="en-US" w:bidi="he-IL"/>
        </w:rPr>
        <w:t xml:space="preserve"> </w:t>
      </w:r>
      <w:proofErr w:type="spellStart"/>
      <w:r w:rsidRPr="00820E9F">
        <w:rPr>
          <w:szCs w:val="24"/>
          <w:lang w:val="en-US" w:bidi="he-IL"/>
        </w:rPr>
        <w:t>nauki</w:t>
      </w:r>
      <w:proofErr w:type="spellEnd"/>
      <w:r w:rsidRPr="00820E9F">
        <w:rPr>
          <w:szCs w:val="24"/>
          <w:lang w:val="en-US" w:bidi="he-IL"/>
        </w:rPr>
        <w:t xml:space="preserve"> I </w:t>
      </w:r>
      <w:proofErr w:type="spellStart"/>
      <w:r w:rsidRPr="00820E9F">
        <w:rPr>
          <w:szCs w:val="24"/>
          <w:lang w:val="en-US" w:bidi="he-IL"/>
        </w:rPr>
        <w:t>sovremennost</w:t>
      </w:r>
      <w:proofErr w:type="spellEnd"/>
      <w:r w:rsidRPr="00820E9F">
        <w:rPr>
          <w:szCs w:val="24"/>
          <w:lang w:val="en-US" w:bidi="he-IL"/>
        </w:rPr>
        <w:t xml:space="preserve"> (Social Sciences and Modernity), #5, 200</w:t>
      </w:r>
      <w:r>
        <w:rPr>
          <w:szCs w:val="24"/>
          <w:lang w:val="en-US" w:bidi="he-IL"/>
        </w:rPr>
        <w:t>9</w:t>
      </w:r>
      <w:r w:rsidRPr="00820E9F">
        <w:rPr>
          <w:szCs w:val="24"/>
          <w:lang w:val="en-US" w:bidi="he-IL"/>
        </w:rPr>
        <w:t xml:space="preserve"> Academy of Science of Russia pp. </w:t>
      </w:r>
      <w:r>
        <w:rPr>
          <w:szCs w:val="24"/>
          <w:lang w:val="en-US" w:bidi="he-IL"/>
        </w:rPr>
        <w:t>60</w:t>
      </w:r>
      <w:r w:rsidRPr="00820E9F">
        <w:rPr>
          <w:szCs w:val="24"/>
          <w:lang w:val="en-US" w:bidi="he-IL"/>
        </w:rPr>
        <w:t>-</w:t>
      </w:r>
      <w:r>
        <w:rPr>
          <w:szCs w:val="24"/>
          <w:lang w:val="en-US" w:bidi="he-IL"/>
        </w:rPr>
        <w:t>70   (in Russian)</w:t>
      </w:r>
    </w:p>
    <w:p w:rsidR="00491F2A" w:rsidRPr="00D014DB" w:rsidRDefault="00491F2A" w:rsidP="00491F2A">
      <w:pPr>
        <w:pStyle w:val="ac"/>
        <w:numPr>
          <w:ilvl w:val="0"/>
          <w:numId w:val="17"/>
        </w:numPr>
        <w:spacing w:after="60" w:line="300" w:lineRule="auto"/>
        <w:jc w:val="both"/>
        <w:rPr>
          <w:szCs w:val="24"/>
          <w:lang w:val="en-US" w:bidi="he-IL"/>
        </w:rPr>
      </w:pPr>
      <w:r w:rsidRPr="00D014DB">
        <w:rPr>
          <w:bCs/>
          <w:szCs w:val="24"/>
          <w:lang w:val="en-US" w:eastAsia="fr-FR"/>
        </w:rPr>
        <w:t xml:space="preserve">  </w:t>
      </w:r>
      <w:r w:rsidRPr="00D014DB">
        <w:rPr>
          <w:rFonts w:hint="cs"/>
          <w:szCs w:val="24"/>
          <w:rtl/>
          <w:lang w:val="en-US" w:bidi="he-IL"/>
        </w:rPr>
        <w:t>נקודה  מס' 322  יוני  2009</w:t>
      </w:r>
      <w:r>
        <w:rPr>
          <w:rFonts w:hint="cs"/>
          <w:szCs w:val="24"/>
          <w:rtl/>
          <w:lang w:val="en-US" w:bidi="he-IL"/>
        </w:rPr>
        <w:t>,</w:t>
      </w:r>
      <w:r w:rsidRPr="00D014DB">
        <w:rPr>
          <w:rFonts w:hint="cs"/>
          <w:szCs w:val="24"/>
          <w:rtl/>
          <w:lang w:val="en-US" w:bidi="he-IL"/>
        </w:rPr>
        <w:t xml:space="preserve"> 20-23 </w:t>
      </w:r>
      <w:r w:rsidRPr="00D014DB">
        <w:rPr>
          <w:szCs w:val="24"/>
          <w:lang w:val="en-US" w:bidi="he-IL"/>
        </w:rPr>
        <w:t xml:space="preserve"> </w:t>
      </w:r>
      <w:r w:rsidRPr="00D014DB">
        <w:rPr>
          <w:rFonts w:hint="cs"/>
          <w:szCs w:val="24"/>
          <w:rtl/>
          <w:lang w:val="en-US" w:bidi="he-IL"/>
        </w:rPr>
        <w:t>"הלאמת המשפחה"</w:t>
      </w:r>
      <w:r w:rsidRPr="00D014DB">
        <w:rPr>
          <w:szCs w:val="24"/>
          <w:lang w:val="en-US" w:bidi="he-IL"/>
        </w:rPr>
        <w:t>“</w:t>
      </w:r>
      <w:proofErr w:type="spellStart"/>
      <w:r w:rsidRPr="00D014DB">
        <w:rPr>
          <w:szCs w:val="24"/>
          <w:lang w:val="en-US" w:bidi="he-IL"/>
        </w:rPr>
        <w:t>Haleumat</w:t>
      </w:r>
      <w:proofErr w:type="spellEnd"/>
      <w:r w:rsidRPr="00D014DB">
        <w:rPr>
          <w:szCs w:val="24"/>
          <w:lang w:val="en-US" w:bidi="he-IL"/>
        </w:rPr>
        <w:t xml:space="preserve"> </w:t>
      </w:r>
      <w:proofErr w:type="spellStart"/>
      <w:r w:rsidRPr="00D014DB">
        <w:rPr>
          <w:szCs w:val="24"/>
          <w:lang w:val="en-US" w:bidi="he-IL"/>
        </w:rPr>
        <w:t>hamishpaha</w:t>
      </w:r>
      <w:proofErr w:type="spellEnd"/>
      <w:r w:rsidRPr="00D014DB">
        <w:rPr>
          <w:szCs w:val="24"/>
          <w:lang w:val="en-US" w:bidi="he-IL"/>
        </w:rPr>
        <w:t xml:space="preserve">” (“The Family nationalization”) </w:t>
      </w:r>
      <w:proofErr w:type="spellStart"/>
      <w:r w:rsidRPr="00D014DB">
        <w:rPr>
          <w:szCs w:val="24"/>
          <w:lang w:val="en-US" w:bidi="he-IL"/>
        </w:rPr>
        <w:t>Nekuda</w:t>
      </w:r>
      <w:proofErr w:type="spellEnd"/>
      <w:r w:rsidRPr="00D014DB">
        <w:rPr>
          <w:szCs w:val="24"/>
          <w:lang w:val="en-US" w:bidi="he-IL"/>
        </w:rPr>
        <w:t xml:space="preserve"> #322, June 2009 pp. 20-23</w:t>
      </w:r>
    </w:p>
    <w:p w:rsidR="00491F2A" w:rsidRDefault="00491F2A" w:rsidP="00491F2A">
      <w:pPr>
        <w:numPr>
          <w:ilvl w:val="0"/>
          <w:numId w:val="17"/>
        </w:numPr>
        <w:spacing w:after="60" w:line="300" w:lineRule="auto"/>
        <w:rPr>
          <w:szCs w:val="24"/>
          <w:lang w:val="en-US" w:bidi="he-IL"/>
        </w:rPr>
      </w:pPr>
      <w:r>
        <w:t xml:space="preserve"> </w:t>
      </w:r>
      <w:r w:rsidRPr="00611B86">
        <w:rPr>
          <w:rStyle w:val="h1"/>
          <w:szCs w:val="24"/>
        </w:rPr>
        <w:t>Yanovskiy K.</w:t>
      </w:r>
      <w:r>
        <w:rPr>
          <w:rStyle w:val="h1"/>
          <w:szCs w:val="24"/>
        </w:rPr>
        <w:t xml:space="preserve"> «Neskol’ko primerov metodologii ili ekonomistam ne v chem kayatsya !» (</w:t>
      </w:r>
      <w:r w:rsidRPr="00E518D3">
        <w:rPr>
          <w:rStyle w:val="h1"/>
          <w:szCs w:val="24"/>
          <w:lang w:val="en-US"/>
        </w:rPr>
        <w:t>Few examples of methodology or Economists shouldn’t repent of Economic Imperialism</w:t>
      </w:r>
      <w:r>
        <w:rPr>
          <w:rStyle w:val="h1"/>
          <w:szCs w:val="24"/>
        </w:rPr>
        <w:t>)</w:t>
      </w:r>
      <w:r w:rsidRPr="00A76C49">
        <w:rPr>
          <w:rFonts w:ascii="Verdana" w:hAnsi="Verdana"/>
          <w:i/>
          <w:iCs/>
          <w:color w:val="616161"/>
          <w:sz w:val="20"/>
        </w:rPr>
        <w:t xml:space="preserve"> </w:t>
      </w:r>
      <w:proofErr w:type="spellStart"/>
      <w:r w:rsidRPr="00820E9F">
        <w:rPr>
          <w:szCs w:val="24"/>
          <w:lang w:val="en-US" w:bidi="he-IL"/>
        </w:rPr>
        <w:t>Obshestvennye</w:t>
      </w:r>
      <w:proofErr w:type="spellEnd"/>
      <w:r w:rsidRPr="00820E9F">
        <w:rPr>
          <w:szCs w:val="24"/>
          <w:lang w:val="en-US" w:bidi="he-IL"/>
        </w:rPr>
        <w:t xml:space="preserve"> </w:t>
      </w:r>
      <w:proofErr w:type="spellStart"/>
      <w:r w:rsidRPr="00820E9F">
        <w:rPr>
          <w:szCs w:val="24"/>
          <w:lang w:val="en-US" w:bidi="he-IL"/>
        </w:rPr>
        <w:t>nauki</w:t>
      </w:r>
      <w:proofErr w:type="spellEnd"/>
      <w:r w:rsidRPr="00820E9F">
        <w:rPr>
          <w:szCs w:val="24"/>
          <w:lang w:val="en-US" w:bidi="he-IL"/>
        </w:rPr>
        <w:t xml:space="preserve"> I </w:t>
      </w:r>
      <w:proofErr w:type="spellStart"/>
      <w:r w:rsidRPr="00820E9F">
        <w:rPr>
          <w:szCs w:val="24"/>
          <w:lang w:val="en-US" w:bidi="he-IL"/>
        </w:rPr>
        <w:t>sovremennost</w:t>
      </w:r>
      <w:proofErr w:type="spellEnd"/>
      <w:r w:rsidRPr="00820E9F">
        <w:rPr>
          <w:szCs w:val="24"/>
          <w:lang w:val="en-US" w:bidi="he-IL"/>
        </w:rPr>
        <w:t xml:space="preserve"> (Social Sciences and Modernity), #</w:t>
      </w:r>
      <w:r>
        <w:rPr>
          <w:szCs w:val="24"/>
          <w:lang w:val="en-US" w:bidi="he-IL"/>
        </w:rPr>
        <w:t>2</w:t>
      </w:r>
      <w:r w:rsidRPr="00820E9F">
        <w:rPr>
          <w:szCs w:val="24"/>
          <w:lang w:val="en-US" w:bidi="he-IL"/>
        </w:rPr>
        <w:t>, 200</w:t>
      </w:r>
      <w:r>
        <w:rPr>
          <w:szCs w:val="24"/>
          <w:lang w:val="en-US" w:bidi="he-IL"/>
        </w:rPr>
        <w:t>9</w:t>
      </w:r>
      <w:r w:rsidRPr="00820E9F">
        <w:rPr>
          <w:szCs w:val="24"/>
          <w:lang w:val="en-US" w:bidi="he-IL"/>
        </w:rPr>
        <w:t xml:space="preserve"> Academy of Science of Russia pp. </w:t>
      </w:r>
      <w:r>
        <w:rPr>
          <w:szCs w:val="24"/>
          <w:lang w:val="en-US" w:bidi="he-IL"/>
        </w:rPr>
        <w:t>125-137 (in Russian)</w:t>
      </w:r>
    </w:p>
    <w:p w:rsidR="00491F2A" w:rsidRDefault="00491F2A" w:rsidP="00491F2A">
      <w:pPr>
        <w:numPr>
          <w:ilvl w:val="0"/>
          <w:numId w:val="17"/>
        </w:numPr>
        <w:spacing w:after="60" w:line="300" w:lineRule="auto"/>
        <w:jc w:val="both"/>
        <w:rPr>
          <w:rStyle w:val="h1"/>
          <w:szCs w:val="24"/>
        </w:rPr>
      </w:pPr>
      <w:r w:rsidRPr="00611B86">
        <w:rPr>
          <w:rStyle w:val="h1"/>
          <w:szCs w:val="24"/>
        </w:rPr>
        <w:t>Yanovskiy K., Shulgin S., “Instituty, Demokratia I ekonomicheskiy rost: test 180-letnego razvitiya” (The Institutions, Democracy and Economic Growth: 180-years economic development test)" //"Ekonomicheskaya politika" №3 June 2008, pp. 57-75</w:t>
      </w:r>
    </w:p>
    <w:p w:rsidR="00491F2A" w:rsidRDefault="00491F2A" w:rsidP="00491F2A">
      <w:pPr>
        <w:numPr>
          <w:ilvl w:val="0"/>
          <w:numId w:val="17"/>
        </w:numPr>
        <w:spacing w:after="60" w:line="300" w:lineRule="auto"/>
        <w:ind w:right="227"/>
        <w:jc w:val="both"/>
        <w:rPr>
          <w:rStyle w:val="h1"/>
          <w:szCs w:val="24"/>
        </w:rPr>
      </w:pPr>
      <w:r>
        <w:t xml:space="preserve"> </w:t>
      </w:r>
      <w:r w:rsidRPr="00611B86">
        <w:rPr>
          <w:rStyle w:val="h1"/>
          <w:szCs w:val="24"/>
        </w:rPr>
        <w:t>Yanovskiy K., Cherny D., Rusakova E. et al.,  “Crisis instituta semji v postindustrialnom obshestve: analiz prichin I vozmozhnosty preodoleniya” (“Crisis of the Family institution in the Post-Industrial Society: Analysis of Causes and ways for overcoming”) (Moscow, IET, wp#112, 2008)</w:t>
      </w:r>
    </w:p>
    <w:p w:rsidR="00491F2A" w:rsidRPr="0008043E" w:rsidRDefault="00491F2A" w:rsidP="00491F2A">
      <w:pPr>
        <w:numPr>
          <w:ilvl w:val="0"/>
          <w:numId w:val="17"/>
        </w:numPr>
        <w:spacing w:after="60" w:line="300" w:lineRule="auto"/>
        <w:jc w:val="both"/>
        <w:rPr>
          <w:szCs w:val="24"/>
        </w:rPr>
      </w:pPr>
      <w:r>
        <w:t xml:space="preserve"> </w:t>
      </w:r>
      <w:r w:rsidRPr="0008043E">
        <w:rPr>
          <w:rStyle w:val="h1"/>
          <w:szCs w:val="24"/>
        </w:rPr>
        <w:t>Yanovskiy K</w:t>
      </w:r>
      <w:r w:rsidRPr="0008043E">
        <w:rPr>
          <w:szCs w:val="24"/>
        </w:rPr>
        <w:t xml:space="preserve">, Zhavoronkov S., Reva E., Tarapovskaya K., Shulgin S., Yang J. "Reforma socialnoy sfery v Rossii: institucionalnye bariery i regionalny factor" (Social Reforms in Russia: Institutional Barriers and Regional Factor" CEPRA, IEP, 2007  </w:t>
      </w:r>
    </w:p>
    <w:p w:rsidR="00491F2A" w:rsidRDefault="00491F2A" w:rsidP="00491F2A">
      <w:pPr>
        <w:numPr>
          <w:ilvl w:val="0"/>
          <w:numId w:val="17"/>
        </w:numPr>
        <w:spacing w:after="60" w:line="300" w:lineRule="auto"/>
        <w:jc w:val="both"/>
        <w:rPr>
          <w:rStyle w:val="h1"/>
          <w:szCs w:val="24"/>
          <w:lang w:val="en-US"/>
        </w:rPr>
      </w:pPr>
      <w:proofErr w:type="spellStart"/>
      <w:r w:rsidRPr="00820E9F">
        <w:rPr>
          <w:rStyle w:val="h1"/>
          <w:szCs w:val="24"/>
          <w:lang w:val="en-US"/>
        </w:rPr>
        <w:t>V.Mau</w:t>
      </w:r>
      <w:proofErr w:type="spellEnd"/>
      <w:r w:rsidRPr="00820E9F">
        <w:rPr>
          <w:rStyle w:val="h1"/>
          <w:szCs w:val="24"/>
          <w:lang w:val="en-US"/>
        </w:rPr>
        <w:t xml:space="preserve">, </w:t>
      </w:r>
      <w:proofErr w:type="spellStart"/>
      <w:r w:rsidRPr="00820E9F">
        <w:rPr>
          <w:rStyle w:val="h1"/>
          <w:szCs w:val="24"/>
          <w:lang w:val="en-US"/>
        </w:rPr>
        <w:t>F.Arias</w:t>
      </w:r>
      <w:proofErr w:type="spellEnd"/>
      <w:r w:rsidRPr="00820E9F">
        <w:rPr>
          <w:rStyle w:val="h1"/>
          <w:szCs w:val="24"/>
          <w:lang w:val="en-US"/>
        </w:rPr>
        <w:t xml:space="preserve"> King et al., «</w:t>
      </w:r>
      <w:proofErr w:type="spellStart"/>
      <w:r w:rsidRPr="00820E9F">
        <w:rPr>
          <w:rStyle w:val="h1"/>
          <w:szCs w:val="24"/>
          <w:lang w:val="en-US"/>
        </w:rPr>
        <w:t>Instituty</w:t>
      </w:r>
      <w:proofErr w:type="spellEnd"/>
      <w:r w:rsidRPr="00820E9F">
        <w:rPr>
          <w:rStyle w:val="h1"/>
          <w:szCs w:val="24"/>
          <w:lang w:val="en-US"/>
        </w:rPr>
        <w:t xml:space="preserve"> </w:t>
      </w:r>
      <w:proofErr w:type="spellStart"/>
      <w:r w:rsidRPr="00820E9F">
        <w:rPr>
          <w:rStyle w:val="h1"/>
          <w:szCs w:val="24"/>
          <w:lang w:val="en-US"/>
        </w:rPr>
        <w:t>zakrytyh</w:t>
      </w:r>
      <w:proofErr w:type="spellEnd"/>
      <w:r w:rsidRPr="00820E9F">
        <w:rPr>
          <w:rStyle w:val="h1"/>
          <w:szCs w:val="24"/>
          <w:lang w:val="en-US"/>
        </w:rPr>
        <w:t xml:space="preserve"> </w:t>
      </w:r>
      <w:proofErr w:type="spellStart"/>
      <w:r w:rsidRPr="00820E9F">
        <w:rPr>
          <w:rStyle w:val="h1"/>
          <w:szCs w:val="24"/>
          <w:lang w:val="en-US"/>
        </w:rPr>
        <w:t>demokratiy</w:t>
      </w:r>
      <w:proofErr w:type="spellEnd"/>
      <w:r w:rsidRPr="00820E9F">
        <w:rPr>
          <w:rStyle w:val="h1"/>
          <w:szCs w:val="24"/>
          <w:lang w:val="en-US"/>
        </w:rPr>
        <w:t xml:space="preserve"> : </w:t>
      </w:r>
      <w:proofErr w:type="spellStart"/>
      <w:r w:rsidRPr="00820E9F">
        <w:rPr>
          <w:rStyle w:val="h1"/>
          <w:szCs w:val="24"/>
          <w:lang w:val="en-US"/>
        </w:rPr>
        <w:t>popytka</w:t>
      </w:r>
      <w:proofErr w:type="spellEnd"/>
      <w:r w:rsidRPr="00820E9F">
        <w:rPr>
          <w:rStyle w:val="h1"/>
          <w:szCs w:val="24"/>
          <w:lang w:val="en-US"/>
        </w:rPr>
        <w:t xml:space="preserve"> </w:t>
      </w:r>
      <w:proofErr w:type="spellStart"/>
      <w:r w:rsidRPr="00820E9F">
        <w:rPr>
          <w:rStyle w:val="h1"/>
          <w:szCs w:val="24"/>
          <w:lang w:val="en-US"/>
        </w:rPr>
        <w:t>sravnitelnogo</w:t>
      </w:r>
      <w:proofErr w:type="spellEnd"/>
      <w:r w:rsidRPr="00820E9F">
        <w:rPr>
          <w:rStyle w:val="h1"/>
          <w:szCs w:val="24"/>
          <w:lang w:val="en-US"/>
        </w:rPr>
        <w:t xml:space="preserve"> </w:t>
      </w:r>
      <w:proofErr w:type="spellStart"/>
      <w:r w:rsidRPr="00820E9F">
        <w:rPr>
          <w:rStyle w:val="h1"/>
          <w:szCs w:val="24"/>
          <w:lang w:val="en-US"/>
        </w:rPr>
        <w:t>analyza</w:t>
      </w:r>
      <w:proofErr w:type="spellEnd"/>
      <w:r w:rsidRPr="00820E9F">
        <w:rPr>
          <w:rStyle w:val="h1"/>
          <w:szCs w:val="24"/>
          <w:lang w:val="en-US"/>
        </w:rPr>
        <w:t> » (Closed Democracies institutions : comparative studies’ approaches) IET, wp#107, 2007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jc w:val="both"/>
        <w:rPr>
          <w:rStyle w:val="h1"/>
          <w:szCs w:val="24"/>
          <w:lang w:val="en-US"/>
        </w:rPr>
      </w:pPr>
      <w:r>
        <w:t xml:space="preserve"> </w:t>
      </w:r>
      <w:proofErr w:type="spellStart"/>
      <w:r w:rsidRPr="00820E9F">
        <w:rPr>
          <w:rStyle w:val="h1"/>
          <w:szCs w:val="24"/>
          <w:lang w:val="en-US"/>
        </w:rPr>
        <w:t>V.Mau</w:t>
      </w:r>
      <w:proofErr w:type="spellEnd"/>
      <w:r w:rsidRPr="00820E9F">
        <w:rPr>
          <w:rStyle w:val="h1"/>
          <w:szCs w:val="24"/>
          <w:lang w:val="en-US"/>
        </w:rPr>
        <w:t xml:space="preserve">, </w:t>
      </w:r>
      <w:proofErr w:type="spellStart"/>
      <w:r w:rsidRPr="00820E9F">
        <w:rPr>
          <w:rStyle w:val="h1"/>
          <w:szCs w:val="24"/>
          <w:lang w:val="en-US"/>
        </w:rPr>
        <w:t>S.Zhavoronkov</w:t>
      </w:r>
      <w:proofErr w:type="spellEnd"/>
      <w:r w:rsidRPr="00820E9F">
        <w:rPr>
          <w:rStyle w:val="h1"/>
          <w:szCs w:val="24"/>
          <w:lang w:val="en-US"/>
        </w:rPr>
        <w:t xml:space="preserve">, </w:t>
      </w:r>
      <w:proofErr w:type="spellStart"/>
      <w:r w:rsidRPr="00820E9F">
        <w:rPr>
          <w:rStyle w:val="h1"/>
          <w:szCs w:val="24"/>
          <w:lang w:val="en-US"/>
        </w:rPr>
        <w:t>D.Maslov</w:t>
      </w:r>
      <w:proofErr w:type="spellEnd"/>
      <w:r w:rsidRPr="00820E9F">
        <w:rPr>
          <w:rStyle w:val="h1"/>
          <w:szCs w:val="24"/>
          <w:lang w:val="en-US"/>
        </w:rPr>
        <w:t xml:space="preserve"> « </w:t>
      </w:r>
      <w:proofErr w:type="spellStart"/>
      <w:r w:rsidRPr="00820E9F">
        <w:rPr>
          <w:rStyle w:val="h1"/>
          <w:szCs w:val="24"/>
          <w:lang w:val="en-US"/>
        </w:rPr>
        <w:t>Institucionalnye</w:t>
      </w:r>
      <w:proofErr w:type="spellEnd"/>
      <w:r w:rsidRPr="00820E9F">
        <w:rPr>
          <w:rStyle w:val="h1"/>
          <w:szCs w:val="24"/>
          <w:lang w:val="en-US"/>
        </w:rPr>
        <w:t xml:space="preserve"> </w:t>
      </w:r>
      <w:proofErr w:type="spellStart"/>
      <w:r w:rsidRPr="00820E9F">
        <w:rPr>
          <w:rStyle w:val="h1"/>
          <w:szCs w:val="24"/>
          <w:lang w:val="en-US"/>
        </w:rPr>
        <w:t>predposylki</w:t>
      </w:r>
      <w:proofErr w:type="spellEnd"/>
      <w:r w:rsidRPr="00820E9F">
        <w:rPr>
          <w:rStyle w:val="h1"/>
          <w:szCs w:val="24"/>
          <w:lang w:val="en-US"/>
        </w:rPr>
        <w:t xml:space="preserve"> </w:t>
      </w:r>
      <w:proofErr w:type="spellStart"/>
      <w:r w:rsidRPr="00820E9F">
        <w:rPr>
          <w:rStyle w:val="h1"/>
          <w:szCs w:val="24"/>
          <w:lang w:val="en-US"/>
        </w:rPr>
        <w:t>sovremennogo</w:t>
      </w:r>
      <w:proofErr w:type="spellEnd"/>
      <w:r w:rsidRPr="00820E9F">
        <w:rPr>
          <w:rStyle w:val="h1"/>
          <w:szCs w:val="24"/>
          <w:lang w:val="en-US"/>
        </w:rPr>
        <w:t xml:space="preserve"> </w:t>
      </w:r>
      <w:proofErr w:type="spellStart"/>
      <w:r w:rsidRPr="00820E9F">
        <w:rPr>
          <w:rStyle w:val="h1"/>
          <w:szCs w:val="24"/>
          <w:lang w:val="en-US"/>
        </w:rPr>
        <w:t>ekonomicheskogo</w:t>
      </w:r>
      <w:proofErr w:type="spellEnd"/>
      <w:r w:rsidRPr="00820E9F">
        <w:rPr>
          <w:rStyle w:val="h1"/>
          <w:szCs w:val="24"/>
          <w:lang w:val="en-US"/>
        </w:rPr>
        <w:t xml:space="preserve"> </w:t>
      </w:r>
      <w:proofErr w:type="spellStart"/>
      <w:r w:rsidRPr="00820E9F">
        <w:rPr>
          <w:rStyle w:val="h1"/>
          <w:szCs w:val="24"/>
          <w:lang w:val="en-US"/>
        </w:rPr>
        <w:t>rosta</w:t>
      </w:r>
      <w:proofErr w:type="spellEnd"/>
      <w:r w:rsidRPr="00820E9F">
        <w:rPr>
          <w:rStyle w:val="h1"/>
          <w:szCs w:val="24"/>
          <w:lang w:val="en-US"/>
        </w:rPr>
        <w:t xml:space="preserve"> » , IET, </w:t>
      </w:r>
      <w:proofErr w:type="spellStart"/>
      <w:r w:rsidRPr="00820E9F">
        <w:rPr>
          <w:rStyle w:val="h1"/>
          <w:szCs w:val="24"/>
          <w:lang w:val="en-US"/>
        </w:rPr>
        <w:t>wp</w:t>
      </w:r>
      <w:proofErr w:type="spellEnd"/>
      <w:r w:rsidRPr="00820E9F">
        <w:rPr>
          <w:rStyle w:val="h1"/>
          <w:szCs w:val="24"/>
          <w:lang w:val="en-US"/>
        </w:rPr>
        <w:t xml:space="preserve"># 106r (Institutional preconditions of the modern economic growth)  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jc w:val="both"/>
        <w:rPr>
          <w:szCs w:val="24"/>
          <w:lang w:val="en-US" w:bidi="he-IL"/>
        </w:rPr>
      </w:pPr>
      <w:r>
        <w:t xml:space="preserve"> </w:t>
      </w:r>
      <w:proofErr w:type="spellStart"/>
      <w:r w:rsidRPr="00820E9F">
        <w:rPr>
          <w:szCs w:val="24"/>
          <w:lang w:val="en-US" w:bidi="he-IL"/>
        </w:rPr>
        <w:t>S.Shulgin</w:t>
      </w:r>
      <w:proofErr w:type="spellEnd"/>
      <w:r w:rsidRPr="00820E9F">
        <w:rPr>
          <w:szCs w:val="24"/>
          <w:lang w:val="en-US" w:bidi="he-IL"/>
        </w:rPr>
        <w:t xml:space="preserve"> “</w:t>
      </w:r>
      <w:proofErr w:type="spellStart"/>
      <w:r w:rsidRPr="00820E9F">
        <w:rPr>
          <w:szCs w:val="24"/>
          <w:lang w:val="en-US" w:bidi="he-IL"/>
        </w:rPr>
        <w:t>Zolotaya</w:t>
      </w:r>
      <w:proofErr w:type="spellEnd"/>
      <w:r w:rsidRPr="00820E9F">
        <w:rPr>
          <w:szCs w:val="24"/>
          <w:lang w:val="en-US" w:bidi="he-IL"/>
        </w:rPr>
        <w:t xml:space="preserve"> </w:t>
      </w:r>
      <w:proofErr w:type="spellStart"/>
      <w:r w:rsidRPr="00820E9F">
        <w:rPr>
          <w:szCs w:val="24"/>
          <w:lang w:val="en-US" w:bidi="he-IL"/>
        </w:rPr>
        <w:t>seredina</w:t>
      </w:r>
      <w:proofErr w:type="spellEnd"/>
      <w:r w:rsidRPr="00820E9F">
        <w:rPr>
          <w:szCs w:val="24"/>
          <w:lang w:val="en-US" w:bidi="he-IL"/>
        </w:rPr>
        <w:t xml:space="preserve"> v </w:t>
      </w:r>
      <w:proofErr w:type="spellStart"/>
      <w:r w:rsidRPr="00820E9F">
        <w:rPr>
          <w:szCs w:val="24"/>
          <w:lang w:val="en-US" w:bidi="he-IL"/>
        </w:rPr>
        <w:t>borbe</w:t>
      </w:r>
      <w:proofErr w:type="spellEnd"/>
      <w:r w:rsidRPr="00820E9F">
        <w:rPr>
          <w:szCs w:val="24"/>
          <w:lang w:val="en-US" w:bidi="he-IL"/>
        </w:rPr>
        <w:t xml:space="preserve"> s </w:t>
      </w:r>
      <w:proofErr w:type="spellStart"/>
      <w:r w:rsidRPr="00820E9F">
        <w:rPr>
          <w:szCs w:val="24"/>
          <w:lang w:val="en-US" w:bidi="he-IL"/>
        </w:rPr>
        <w:t>terrorom</w:t>
      </w:r>
      <w:proofErr w:type="spellEnd"/>
      <w:r w:rsidRPr="00820E9F">
        <w:rPr>
          <w:szCs w:val="24"/>
          <w:lang w:val="en-US" w:bidi="he-IL"/>
        </w:rPr>
        <w:t xml:space="preserve">” (The golden mean in the struggle against terrorism) //  </w:t>
      </w:r>
      <w:proofErr w:type="spellStart"/>
      <w:r w:rsidRPr="00820E9F">
        <w:rPr>
          <w:szCs w:val="24"/>
          <w:lang w:val="en-US" w:bidi="he-IL"/>
        </w:rPr>
        <w:t>Obshestvennye</w:t>
      </w:r>
      <w:proofErr w:type="spellEnd"/>
      <w:r w:rsidRPr="00820E9F">
        <w:rPr>
          <w:szCs w:val="24"/>
          <w:lang w:val="en-US" w:bidi="he-IL"/>
        </w:rPr>
        <w:t xml:space="preserve"> </w:t>
      </w:r>
      <w:proofErr w:type="spellStart"/>
      <w:r w:rsidRPr="00820E9F">
        <w:rPr>
          <w:szCs w:val="24"/>
          <w:lang w:val="en-US" w:bidi="he-IL"/>
        </w:rPr>
        <w:t>nauki</w:t>
      </w:r>
      <w:proofErr w:type="spellEnd"/>
      <w:r w:rsidRPr="00820E9F">
        <w:rPr>
          <w:szCs w:val="24"/>
          <w:lang w:val="en-US" w:bidi="he-IL"/>
        </w:rPr>
        <w:t xml:space="preserve"> I </w:t>
      </w:r>
      <w:proofErr w:type="spellStart"/>
      <w:r w:rsidRPr="00820E9F">
        <w:rPr>
          <w:szCs w:val="24"/>
          <w:lang w:val="en-US" w:bidi="he-IL"/>
        </w:rPr>
        <w:t>sovremennost</w:t>
      </w:r>
      <w:proofErr w:type="spellEnd"/>
      <w:r w:rsidRPr="00820E9F">
        <w:rPr>
          <w:szCs w:val="24"/>
          <w:lang w:val="en-US" w:bidi="he-IL"/>
        </w:rPr>
        <w:t xml:space="preserve"> (Social Sciences and Modernity), #5, 2007 Academy of Science of Russia pp. 46-59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jc w:val="both"/>
        <w:rPr>
          <w:szCs w:val="24"/>
          <w:lang w:val="en-US" w:bidi="he-IL"/>
        </w:rPr>
      </w:pPr>
      <w:proofErr w:type="spellStart"/>
      <w:r w:rsidRPr="00820E9F">
        <w:rPr>
          <w:szCs w:val="24"/>
          <w:lang w:val="en-US" w:bidi="he-IL"/>
        </w:rPr>
        <w:lastRenderedPageBreak/>
        <w:t>S.Z</w:t>
      </w:r>
      <w:r>
        <w:rPr>
          <w:szCs w:val="24"/>
          <w:lang w:val="en-US" w:bidi="he-IL"/>
        </w:rPr>
        <w:t>h</w:t>
      </w:r>
      <w:r w:rsidRPr="00820E9F">
        <w:rPr>
          <w:szCs w:val="24"/>
          <w:lang w:val="en-US" w:bidi="he-IL"/>
        </w:rPr>
        <w:t>avoronkov</w:t>
      </w:r>
      <w:proofErr w:type="spellEnd"/>
      <w:r w:rsidRPr="00820E9F">
        <w:rPr>
          <w:szCs w:val="24"/>
          <w:lang w:val="en-US" w:bidi="he-IL"/>
        </w:rPr>
        <w:t xml:space="preserve">, </w:t>
      </w:r>
      <w:proofErr w:type="spellStart"/>
      <w:r w:rsidRPr="00820E9F">
        <w:rPr>
          <w:szCs w:val="24"/>
          <w:lang w:val="en-US" w:bidi="he-IL"/>
        </w:rPr>
        <w:t>I.Zatkoveckiy</w:t>
      </w:r>
      <w:proofErr w:type="spellEnd"/>
      <w:r w:rsidRPr="00820E9F">
        <w:rPr>
          <w:szCs w:val="24"/>
          <w:lang w:val="en-US" w:bidi="he-IL"/>
        </w:rPr>
        <w:t xml:space="preserve"> “</w:t>
      </w:r>
      <w:proofErr w:type="spellStart"/>
      <w:r w:rsidRPr="00820E9F">
        <w:rPr>
          <w:szCs w:val="24"/>
          <w:lang w:val="en-US" w:bidi="he-IL"/>
        </w:rPr>
        <w:t>Demokratia</w:t>
      </w:r>
      <w:proofErr w:type="spellEnd"/>
      <w:r w:rsidRPr="00820E9F">
        <w:rPr>
          <w:szCs w:val="24"/>
          <w:lang w:val="en-US" w:bidi="he-IL"/>
        </w:rPr>
        <w:t xml:space="preserve"> </w:t>
      </w:r>
      <w:proofErr w:type="spellStart"/>
      <w:r w:rsidRPr="00820E9F">
        <w:rPr>
          <w:szCs w:val="24"/>
          <w:lang w:val="en-US" w:bidi="he-IL"/>
        </w:rPr>
        <w:t>kak</w:t>
      </w:r>
      <w:proofErr w:type="spellEnd"/>
      <w:r w:rsidRPr="00820E9F">
        <w:rPr>
          <w:szCs w:val="24"/>
          <w:lang w:val="en-US" w:bidi="he-IL"/>
        </w:rPr>
        <w:t xml:space="preserve"> </w:t>
      </w:r>
      <w:proofErr w:type="spellStart"/>
      <w:r w:rsidRPr="00820E9F">
        <w:rPr>
          <w:szCs w:val="24"/>
          <w:lang w:val="en-US" w:bidi="he-IL"/>
        </w:rPr>
        <w:t>sredstvo</w:t>
      </w:r>
      <w:proofErr w:type="spellEnd"/>
      <w:r w:rsidRPr="00820E9F">
        <w:rPr>
          <w:szCs w:val="24"/>
          <w:lang w:val="en-US" w:bidi="he-IL"/>
        </w:rPr>
        <w:t xml:space="preserve"> </w:t>
      </w:r>
      <w:proofErr w:type="spellStart"/>
      <w:r w:rsidRPr="00820E9F">
        <w:rPr>
          <w:szCs w:val="24"/>
          <w:lang w:val="en-US" w:bidi="he-IL"/>
        </w:rPr>
        <w:t>tushenia</w:t>
      </w:r>
      <w:proofErr w:type="spellEnd"/>
      <w:r w:rsidRPr="00820E9F">
        <w:rPr>
          <w:szCs w:val="24"/>
          <w:lang w:val="en-US" w:bidi="he-IL"/>
        </w:rPr>
        <w:t xml:space="preserve"> </w:t>
      </w:r>
      <w:proofErr w:type="spellStart"/>
      <w:r w:rsidRPr="00820E9F">
        <w:rPr>
          <w:szCs w:val="24"/>
          <w:lang w:val="en-US" w:bidi="he-IL"/>
        </w:rPr>
        <w:t>pozhara</w:t>
      </w:r>
      <w:proofErr w:type="spellEnd"/>
      <w:r w:rsidRPr="00820E9F">
        <w:rPr>
          <w:szCs w:val="24"/>
          <w:lang w:val="en-US" w:bidi="he-IL"/>
        </w:rPr>
        <w:t xml:space="preserve">” (“Democracy as a tool of putting out the Fire”) // </w:t>
      </w:r>
      <w:proofErr w:type="spellStart"/>
      <w:r w:rsidRPr="00820E9F">
        <w:rPr>
          <w:szCs w:val="24"/>
          <w:lang w:val="en-US" w:bidi="he-IL"/>
        </w:rPr>
        <w:t>Obshestvennye</w:t>
      </w:r>
      <w:proofErr w:type="spellEnd"/>
      <w:r w:rsidRPr="00820E9F">
        <w:rPr>
          <w:szCs w:val="24"/>
          <w:lang w:val="en-US" w:bidi="he-IL"/>
        </w:rPr>
        <w:t xml:space="preserve"> </w:t>
      </w:r>
      <w:proofErr w:type="spellStart"/>
      <w:r w:rsidRPr="00820E9F">
        <w:rPr>
          <w:szCs w:val="24"/>
          <w:lang w:val="en-US" w:bidi="he-IL"/>
        </w:rPr>
        <w:t>nauki</w:t>
      </w:r>
      <w:proofErr w:type="spellEnd"/>
      <w:r w:rsidRPr="00820E9F">
        <w:rPr>
          <w:szCs w:val="24"/>
          <w:lang w:val="en-US" w:bidi="he-IL"/>
        </w:rPr>
        <w:t xml:space="preserve"> I </w:t>
      </w:r>
      <w:proofErr w:type="spellStart"/>
      <w:r w:rsidRPr="00820E9F">
        <w:rPr>
          <w:szCs w:val="24"/>
          <w:lang w:val="en-US" w:bidi="he-IL"/>
        </w:rPr>
        <w:t>sovremennost</w:t>
      </w:r>
      <w:proofErr w:type="spellEnd"/>
      <w:r w:rsidRPr="00820E9F">
        <w:rPr>
          <w:szCs w:val="24"/>
          <w:lang w:val="en-US" w:bidi="he-IL"/>
        </w:rPr>
        <w:t xml:space="preserve"> (Social Sciences and Modernity), # 2, 2007  Academy of Science of Russia pp. 47-58</w:t>
      </w:r>
    </w:p>
    <w:p w:rsidR="00491F2A" w:rsidRPr="001B2BC6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  <w:rPr>
          <w:szCs w:val="22"/>
          <w:lang w:val="en-US" w:bidi="he-IL"/>
        </w:rPr>
      </w:pPr>
      <w:proofErr w:type="spellStart"/>
      <w:r w:rsidRPr="001B2BC6">
        <w:rPr>
          <w:szCs w:val="22"/>
          <w:lang w:val="en-US" w:bidi="he-IL"/>
        </w:rPr>
        <w:t>Yanovskiy</w:t>
      </w:r>
      <w:proofErr w:type="spellEnd"/>
      <w:r w:rsidRPr="001B2BC6">
        <w:rPr>
          <w:szCs w:val="22"/>
          <w:lang w:val="en-US" w:bidi="he-IL"/>
        </w:rPr>
        <w:t xml:space="preserve"> K., </w:t>
      </w:r>
      <w:proofErr w:type="spellStart"/>
      <w:r w:rsidRPr="001B2BC6">
        <w:rPr>
          <w:szCs w:val="22"/>
          <w:lang w:val="en-US" w:bidi="he-IL"/>
        </w:rPr>
        <w:t>S.Zhavoronkov</w:t>
      </w:r>
      <w:proofErr w:type="spellEnd"/>
      <w:r w:rsidRPr="001B2BC6">
        <w:rPr>
          <w:szCs w:val="22"/>
          <w:lang w:val="en-US" w:bidi="he-IL"/>
        </w:rPr>
        <w:t xml:space="preserve">, </w:t>
      </w:r>
      <w:proofErr w:type="spellStart"/>
      <w:r w:rsidRPr="001B2BC6">
        <w:rPr>
          <w:szCs w:val="22"/>
          <w:lang w:val="en-US" w:bidi="he-IL"/>
        </w:rPr>
        <w:t>I.Zatkoveckiy</w:t>
      </w:r>
      <w:proofErr w:type="spellEnd"/>
      <w:r w:rsidRPr="001B2BC6">
        <w:rPr>
          <w:szCs w:val="22"/>
          <w:lang w:val="en-US" w:bidi="he-IL"/>
        </w:rPr>
        <w:t xml:space="preserve"> </w:t>
      </w:r>
      <w:r>
        <w:rPr>
          <w:lang w:bidi="he-IL"/>
        </w:rPr>
        <w:t>“</w:t>
      </w:r>
      <w:r w:rsidRPr="001B2BC6">
        <w:rPr>
          <w:sz w:val="22"/>
          <w:szCs w:val="22"/>
          <w:lang w:bidi="he-IL"/>
        </w:rPr>
        <w:t>Democratic Institution Building under the Fire</w:t>
      </w:r>
      <w:r>
        <w:rPr>
          <w:lang w:bidi="he-IL"/>
        </w:rPr>
        <w:t xml:space="preserve">” </w:t>
      </w:r>
      <w:r w:rsidRPr="001B2BC6">
        <w:rPr>
          <w:sz w:val="22"/>
          <w:szCs w:val="22"/>
          <w:lang w:bidi="he-IL"/>
        </w:rPr>
        <w:t>Public Choice Society 2005 Annual meeting, New Orleans</w:t>
      </w:r>
      <w:r>
        <w:rPr>
          <w:lang w:bidi="he-IL"/>
        </w:rPr>
        <w:t xml:space="preserve"> 2006</w:t>
      </w:r>
    </w:p>
    <w:p w:rsidR="00491F2A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  <w:rPr>
          <w:lang w:val="en-US"/>
        </w:rPr>
      </w:pPr>
      <w:proofErr w:type="spellStart"/>
      <w:r w:rsidRPr="00820E9F">
        <w:rPr>
          <w:lang w:val="en-US"/>
        </w:rPr>
        <w:t>Marek</w:t>
      </w:r>
      <w:proofErr w:type="spellEnd"/>
      <w:r w:rsidRPr="00820E9F">
        <w:rPr>
          <w:lang w:val="en-US"/>
        </w:rPr>
        <w:t xml:space="preserve"> </w:t>
      </w:r>
      <w:proofErr w:type="spellStart"/>
      <w:r w:rsidRPr="00820E9F">
        <w:rPr>
          <w:lang w:val="en-US"/>
        </w:rPr>
        <w:t>Dabrowski</w:t>
      </w:r>
      <w:proofErr w:type="spellEnd"/>
      <w:r w:rsidRPr="00820E9F">
        <w:rPr>
          <w:lang w:val="en-US"/>
        </w:rPr>
        <w:t xml:space="preserve">, </w:t>
      </w:r>
      <w:proofErr w:type="spellStart"/>
      <w:r w:rsidRPr="00820E9F">
        <w:rPr>
          <w:lang w:val="en-US"/>
        </w:rPr>
        <w:t>Piotr</w:t>
      </w:r>
      <w:proofErr w:type="spellEnd"/>
      <w:r w:rsidRPr="00820E9F">
        <w:rPr>
          <w:lang w:val="en-US"/>
        </w:rPr>
        <w:t xml:space="preserve"> </w:t>
      </w:r>
      <w:proofErr w:type="spellStart"/>
      <w:r w:rsidRPr="00820E9F">
        <w:rPr>
          <w:lang w:val="en-US"/>
        </w:rPr>
        <w:t>Kozarzewski</w:t>
      </w:r>
      <w:proofErr w:type="spellEnd"/>
      <w:r w:rsidRPr="00820E9F">
        <w:rPr>
          <w:lang w:val="en-US"/>
        </w:rPr>
        <w:t xml:space="preserve">, Roman </w:t>
      </w:r>
      <w:proofErr w:type="spellStart"/>
      <w:r w:rsidRPr="00820E9F">
        <w:rPr>
          <w:lang w:val="en-US"/>
        </w:rPr>
        <w:t>Mogilevsky</w:t>
      </w:r>
      <w:proofErr w:type="spellEnd"/>
      <w:r w:rsidRPr="00820E9F">
        <w:rPr>
          <w:lang w:val="en-US"/>
        </w:rPr>
        <w:t xml:space="preserve">, </w:t>
      </w:r>
      <w:proofErr w:type="spellStart"/>
      <w:r w:rsidRPr="00820E9F">
        <w:rPr>
          <w:lang w:val="en-US"/>
        </w:rPr>
        <w:t>K.Yanovskiy</w:t>
      </w:r>
      <w:proofErr w:type="spellEnd"/>
      <w:r w:rsidRPr="00820E9F">
        <w:rPr>
          <w:lang w:val="en-US"/>
        </w:rPr>
        <w:t xml:space="preserve"> et.al.  “Kyrgyzstan at a New Stage of Development” UNDP report, 2005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  <w:rPr>
          <w:rStyle w:val="a6"/>
          <w:b w:val="0"/>
          <w:bCs w:val="0"/>
          <w:szCs w:val="24"/>
          <w:lang w:val="en-US"/>
        </w:rPr>
      </w:pPr>
      <w:r>
        <w:t xml:space="preserve"> </w:t>
      </w:r>
      <w:proofErr w:type="spellStart"/>
      <w:r w:rsidRPr="00820E9F">
        <w:rPr>
          <w:szCs w:val="24"/>
          <w:lang w:val="en-US"/>
        </w:rPr>
        <w:t>Yanovskiy</w:t>
      </w:r>
      <w:proofErr w:type="spellEnd"/>
      <w:r w:rsidRPr="00820E9F">
        <w:rPr>
          <w:szCs w:val="24"/>
          <w:lang w:val="en-US"/>
        </w:rPr>
        <w:t xml:space="preserve"> K., </w:t>
      </w:r>
      <w:proofErr w:type="spellStart"/>
      <w:r w:rsidRPr="00820E9F">
        <w:rPr>
          <w:szCs w:val="24"/>
          <w:lang w:val="en-US"/>
        </w:rPr>
        <w:t>Shulgin</w:t>
      </w:r>
      <w:proofErr w:type="spellEnd"/>
      <w:r w:rsidRPr="00820E9F">
        <w:rPr>
          <w:szCs w:val="24"/>
          <w:lang w:val="en-US"/>
        </w:rPr>
        <w:t xml:space="preserve"> S., </w:t>
      </w:r>
      <w:proofErr w:type="spellStart"/>
      <w:r w:rsidRPr="00820E9F">
        <w:rPr>
          <w:szCs w:val="24"/>
          <w:lang w:val="en-US"/>
        </w:rPr>
        <w:t>Zatcoveckiy</w:t>
      </w:r>
      <w:proofErr w:type="spellEnd"/>
      <w:r w:rsidRPr="00820E9F">
        <w:rPr>
          <w:szCs w:val="24"/>
          <w:lang w:val="en-US"/>
        </w:rPr>
        <w:t xml:space="preserve"> </w:t>
      </w:r>
      <w:proofErr w:type="spellStart"/>
      <w:r w:rsidRPr="00820E9F">
        <w:rPr>
          <w:szCs w:val="24"/>
          <w:lang w:val="en-US"/>
        </w:rPr>
        <w:t>Ilia</w:t>
      </w:r>
      <w:proofErr w:type="spellEnd"/>
      <w:r w:rsidRPr="00820E9F">
        <w:rPr>
          <w:szCs w:val="24"/>
          <w:lang w:val="en-US"/>
        </w:rPr>
        <w:t xml:space="preserve"> et al.,  «</w:t>
      </w:r>
      <w:r w:rsidRPr="00820E9F">
        <w:rPr>
          <w:rStyle w:val="a6"/>
          <w:b w:val="0"/>
          <w:bCs w:val="0"/>
          <w:szCs w:val="24"/>
          <w:lang w:val="en-US"/>
        </w:rPr>
        <w:t>Politico-economic Aspects of Combat with Terrorism” IET, 2005 WP#82-r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right="-2" w:hanging="357"/>
        <w:jc w:val="both"/>
        <w:rPr>
          <w:bCs/>
          <w:lang w:val="en-US"/>
        </w:rPr>
      </w:pPr>
      <w:r w:rsidRPr="00820E9F">
        <w:rPr>
          <w:szCs w:val="24"/>
          <w:lang w:val="en-US"/>
        </w:rPr>
        <w:t>«</w:t>
      </w:r>
      <w:r w:rsidRPr="00820E9F">
        <w:rPr>
          <w:lang w:val="en-US"/>
        </w:rPr>
        <w:t xml:space="preserve">Russia: Political and Institutional Determinants of Economic Reforms Country Study » under the GDN global research project on ‘Understanding Reform’ prepared by:  </w:t>
      </w:r>
      <w:proofErr w:type="spellStart"/>
      <w:r w:rsidRPr="00820E9F">
        <w:rPr>
          <w:bCs/>
          <w:lang w:val="en-US"/>
        </w:rPr>
        <w:t>Marek</w:t>
      </w:r>
      <w:proofErr w:type="spellEnd"/>
      <w:r w:rsidRPr="00820E9F">
        <w:rPr>
          <w:bCs/>
          <w:lang w:val="en-US"/>
        </w:rPr>
        <w:t xml:space="preserve"> </w:t>
      </w:r>
      <w:proofErr w:type="spellStart"/>
      <w:r w:rsidRPr="00820E9F">
        <w:rPr>
          <w:bCs/>
          <w:lang w:val="en-US"/>
        </w:rPr>
        <w:t>Dabrowski</w:t>
      </w:r>
      <w:proofErr w:type="spellEnd"/>
      <w:r w:rsidRPr="00820E9F">
        <w:rPr>
          <w:bCs/>
          <w:lang w:val="en-US"/>
        </w:rPr>
        <w:t xml:space="preserve"> (CASE - editor), Vladimir Mau (IET), Konstantin </w:t>
      </w:r>
      <w:proofErr w:type="spellStart"/>
      <w:r w:rsidRPr="00820E9F">
        <w:rPr>
          <w:bCs/>
          <w:lang w:val="en-US"/>
        </w:rPr>
        <w:t>Yanovskiy</w:t>
      </w:r>
      <w:proofErr w:type="spellEnd"/>
      <w:r w:rsidRPr="00820E9F">
        <w:rPr>
          <w:bCs/>
          <w:lang w:val="en-US"/>
        </w:rPr>
        <w:t xml:space="preserve"> (IET), Irina </w:t>
      </w:r>
      <w:proofErr w:type="spellStart"/>
      <w:r w:rsidRPr="00820E9F">
        <w:rPr>
          <w:bCs/>
          <w:lang w:val="en-US"/>
        </w:rPr>
        <w:t>Sinicina</w:t>
      </w:r>
      <w:proofErr w:type="spellEnd"/>
      <w:r w:rsidRPr="00820E9F">
        <w:rPr>
          <w:bCs/>
          <w:lang w:val="en-US"/>
        </w:rPr>
        <w:t xml:space="preserve"> (CASE), </w:t>
      </w:r>
      <w:proofErr w:type="spellStart"/>
      <w:r w:rsidRPr="00820E9F">
        <w:rPr>
          <w:bCs/>
          <w:lang w:val="en-US"/>
        </w:rPr>
        <w:t>Rafal</w:t>
      </w:r>
      <w:proofErr w:type="spellEnd"/>
      <w:r w:rsidRPr="00820E9F">
        <w:rPr>
          <w:bCs/>
          <w:lang w:val="en-US"/>
        </w:rPr>
        <w:t xml:space="preserve"> </w:t>
      </w:r>
      <w:proofErr w:type="spellStart"/>
      <w:r w:rsidRPr="00820E9F">
        <w:rPr>
          <w:bCs/>
          <w:lang w:val="en-US"/>
        </w:rPr>
        <w:t>Antczak</w:t>
      </w:r>
      <w:proofErr w:type="spellEnd"/>
      <w:r w:rsidRPr="00820E9F">
        <w:rPr>
          <w:bCs/>
          <w:lang w:val="en-US"/>
        </w:rPr>
        <w:t xml:space="preserve"> (CASE), Sergei </w:t>
      </w:r>
      <w:proofErr w:type="spellStart"/>
      <w:r w:rsidRPr="00820E9F">
        <w:rPr>
          <w:bCs/>
          <w:lang w:val="en-US"/>
        </w:rPr>
        <w:t>Zhavoronkov</w:t>
      </w:r>
      <w:proofErr w:type="spellEnd"/>
      <w:r w:rsidRPr="00820E9F">
        <w:rPr>
          <w:bCs/>
          <w:lang w:val="en-US"/>
        </w:rPr>
        <w:t xml:space="preserve"> (IET) and Alexei </w:t>
      </w:r>
      <w:proofErr w:type="spellStart"/>
      <w:r w:rsidRPr="00820E9F">
        <w:rPr>
          <w:bCs/>
          <w:lang w:val="en-US"/>
        </w:rPr>
        <w:t>Shapovalov</w:t>
      </w:r>
      <w:proofErr w:type="spellEnd"/>
      <w:r w:rsidRPr="00820E9F">
        <w:rPr>
          <w:bCs/>
          <w:lang w:val="en-US"/>
        </w:rPr>
        <w:t xml:space="preserve"> (CASE) 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right="-2" w:hanging="357"/>
        <w:jc w:val="both"/>
        <w:rPr>
          <w:lang w:val="en-US"/>
        </w:rPr>
      </w:pPr>
      <w:proofErr w:type="spellStart"/>
      <w:r w:rsidRPr="00820E9F">
        <w:rPr>
          <w:lang w:val="en-US"/>
        </w:rPr>
        <w:t>Zhavoronkov</w:t>
      </w:r>
      <w:proofErr w:type="spellEnd"/>
      <w:r w:rsidRPr="00820E9F">
        <w:rPr>
          <w:lang w:val="en-US"/>
        </w:rPr>
        <w:t xml:space="preserve"> S., Mau V., </w:t>
      </w:r>
      <w:proofErr w:type="spellStart"/>
      <w:r w:rsidRPr="00820E9F">
        <w:rPr>
          <w:lang w:val="en-US"/>
        </w:rPr>
        <w:t>Yanovskiy</w:t>
      </w:r>
      <w:proofErr w:type="spellEnd"/>
      <w:r w:rsidRPr="00820E9F">
        <w:rPr>
          <w:lang w:val="en-US"/>
        </w:rPr>
        <w:t xml:space="preserve"> K. et al. “Institution’s adoption: interregional dynamics in Russia”, IET, 2005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  <w:rPr>
          <w:szCs w:val="24"/>
          <w:lang w:val="en-US"/>
        </w:rPr>
      </w:pPr>
      <w:proofErr w:type="spellStart"/>
      <w:r w:rsidRPr="00820E9F">
        <w:rPr>
          <w:szCs w:val="24"/>
          <w:lang w:val="en-US"/>
        </w:rPr>
        <w:t>Yanovskiy</w:t>
      </w:r>
      <w:proofErr w:type="spellEnd"/>
      <w:r w:rsidRPr="00820E9F">
        <w:rPr>
          <w:szCs w:val="24"/>
          <w:lang w:val="en-US"/>
        </w:rPr>
        <w:t xml:space="preserve"> K., </w:t>
      </w:r>
      <w:proofErr w:type="spellStart"/>
      <w:r w:rsidRPr="00820E9F">
        <w:rPr>
          <w:szCs w:val="24"/>
          <w:lang w:val="en-US"/>
        </w:rPr>
        <w:t>Shulgin</w:t>
      </w:r>
      <w:proofErr w:type="spellEnd"/>
      <w:r w:rsidRPr="00820E9F">
        <w:rPr>
          <w:szCs w:val="24"/>
          <w:lang w:val="en-US"/>
        </w:rPr>
        <w:t xml:space="preserve"> S., </w:t>
      </w:r>
      <w:proofErr w:type="spellStart"/>
      <w:r w:rsidRPr="00820E9F">
        <w:rPr>
          <w:szCs w:val="24"/>
          <w:lang w:val="en-US"/>
        </w:rPr>
        <w:t>Zatcoveckiy</w:t>
      </w:r>
      <w:proofErr w:type="spellEnd"/>
      <w:r w:rsidRPr="00820E9F">
        <w:rPr>
          <w:szCs w:val="24"/>
          <w:lang w:val="en-US"/>
        </w:rPr>
        <w:t xml:space="preserve"> </w:t>
      </w:r>
      <w:proofErr w:type="spellStart"/>
      <w:r w:rsidRPr="00820E9F">
        <w:rPr>
          <w:szCs w:val="24"/>
          <w:lang w:val="en-US"/>
        </w:rPr>
        <w:t>Ilia</w:t>
      </w:r>
      <w:proofErr w:type="spellEnd"/>
      <w:r w:rsidRPr="00820E9F">
        <w:rPr>
          <w:szCs w:val="24"/>
          <w:lang w:val="en-US"/>
        </w:rPr>
        <w:t xml:space="preserve"> </w:t>
      </w:r>
      <w:hyperlink r:id="rId20" w:tgtFrame="_blank" w:history="1">
        <w:r w:rsidRPr="00820E9F">
          <w:rPr>
            <w:szCs w:val="24"/>
            <w:lang w:val="en-US"/>
          </w:rPr>
          <w:t>Incentives for Opportunistic Behavior under the War Against Terrorism</w:t>
        </w:r>
      </w:hyperlink>
      <w:r w:rsidRPr="00820E9F">
        <w:rPr>
          <w:szCs w:val="24"/>
          <w:lang w:val="en-US"/>
        </w:rPr>
        <w:t xml:space="preserve"> Public Choice Society 2005 Annual meeting, New Orleans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  <w:rPr>
          <w:szCs w:val="24"/>
          <w:lang w:val="en-US"/>
        </w:rPr>
      </w:pPr>
      <w:r w:rsidRPr="00820E9F">
        <w:rPr>
          <w:szCs w:val="24"/>
          <w:lang w:val="en-US"/>
        </w:rPr>
        <w:t xml:space="preserve">Mau V.A., </w:t>
      </w:r>
      <w:proofErr w:type="spellStart"/>
      <w:r w:rsidRPr="00820E9F">
        <w:rPr>
          <w:szCs w:val="24"/>
          <w:lang w:val="en-US"/>
        </w:rPr>
        <w:t>Yanovsky</w:t>
      </w:r>
      <w:proofErr w:type="spellEnd"/>
      <w:r w:rsidRPr="00820E9F">
        <w:rPr>
          <w:szCs w:val="24"/>
          <w:lang w:val="en-US"/>
        </w:rPr>
        <w:t xml:space="preserve"> K.E., </w:t>
      </w:r>
      <w:proofErr w:type="spellStart"/>
      <w:r w:rsidRPr="00820E9F">
        <w:rPr>
          <w:szCs w:val="24"/>
          <w:lang w:val="en-US"/>
        </w:rPr>
        <w:t>Zhavoronkov</w:t>
      </w:r>
      <w:proofErr w:type="spellEnd"/>
      <w:r w:rsidRPr="00820E9F">
        <w:rPr>
          <w:szCs w:val="24"/>
          <w:lang w:val="en-US"/>
        </w:rPr>
        <w:t xml:space="preserve"> S.V., </w:t>
      </w:r>
      <w:proofErr w:type="spellStart"/>
      <w:proofErr w:type="gramStart"/>
      <w:r w:rsidRPr="00820E9F">
        <w:rPr>
          <w:szCs w:val="24"/>
          <w:lang w:val="en-US"/>
        </w:rPr>
        <w:t>Savitsky</w:t>
      </w:r>
      <w:proofErr w:type="spellEnd"/>
      <w:proofErr w:type="gramEnd"/>
      <w:r w:rsidRPr="00820E9F">
        <w:rPr>
          <w:szCs w:val="24"/>
          <w:lang w:val="en-US"/>
        </w:rPr>
        <w:t xml:space="preserve"> K.I. </w:t>
      </w:r>
      <w:hyperlink r:id="rId21" w:history="1">
        <w:r w:rsidRPr="00820E9F">
          <w:rPr>
            <w:szCs w:val="24"/>
            <w:lang w:val="en-US"/>
          </w:rPr>
          <w:t>The problems of institutional import and countries in transition, as exemplified by the reforming of the Russian Federation’s judicial system: the problems of selecting an importer country and estimating the implementation costs</w:t>
        </w:r>
      </w:hyperlink>
      <w:r w:rsidRPr="00820E9F">
        <w:rPr>
          <w:szCs w:val="24"/>
          <w:lang w:val="en-US"/>
        </w:rPr>
        <w:t xml:space="preserve">. - Moscow, 2004 </w:t>
      </w:r>
    </w:p>
    <w:p w:rsidR="00491F2A" w:rsidRDefault="00491F2A" w:rsidP="00491F2A">
      <w:pPr>
        <w:pStyle w:val="a5"/>
        <w:numPr>
          <w:ilvl w:val="0"/>
          <w:numId w:val="17"/>
        </w:numPr>
        <w:spacing w:after="60" w:line="300" w:lineRule="auto"/>
        <w:ind w:left="714" w:hanging="357"/>
        <w:jc w:val="both"/>
        <w:rPr>
          <w:lang w:val="en-US"/>
        </w:rPr>
      </w:pPr>
      <w:r w:rsidRPr="00820E9F">
        <w:rPr>
          <w:lang w:val="en-US"/>
        </w:rPr>
        <w:t>«</w:t>
      </w:r>
      <w:proofErr w:type="spellStart"/>
      <w:r w:rsidRPr="00820E9F">
        <w:rPr>
          <w:lang w:val="en-US"/>
        </w:rPr>
        <w:t>Importirovannye</w:t>
      </w:r>
      <w:proofErr w:type="spellEnd"/>
      <w:r w:rsidRPr="00820E9F">
        <w:rPr>
          <w:lang w:val="en-US"/>
        </w:rPr>
        <w:t xml:space="preserve"> </w:t>
      </w:r>
      <w:proofErr w:type="spellStart"/>
      <w:r w:rsidRPr="00820E9F">
        <w:rPr>
          <w:lang w:val="en-US"/>
        </w:rPr>
        <w:t>instituty</w:t>
      </w:r>
      <w:proofErr w:type="spellEnd"/>
      <w:r w:rsidRPr="00820E9F">
        <w:rPr>
          <w:lang w:val="en-US"/>
        </w:rPr>
        <w:t xml:space="preserve"> v </w:t>
      </w:r>
      <w:proofErr w:type="spellStart"/>
      <w:r w:rsidRPr="00820E9F">
        <w:rPr>
          <w:lang w:val="en-US"/>
        </w:rPr>
        <w:t>stranah</w:t>
      </w:r>
      <w:proofErr w:type="spellEnd"/>
      <w:r w:rsidRPr="00820E9F">
        <w:rPr>
          <w:lang w:val="en-US"/>
        </w:rPr>
        <w:t xml:space="preserve"> s </w:t>
      </w:r>
      <w:proofErr w:type="spellStart"/>
      <w:r w:rsidRPr="00820E9F">
        <w:rPr>
          <w:lang w:val="en-US"/>
        </w:rPr>
        <w:t>perehodnoy</w:t>
      </w:r>
      <w:proofErr w:type="spellEnd"/>
      <w:r w:rsidRPr="00820E9F">
        <w:rPr>
          <w:lang w:val="en-US"/>
        </w:rPr>
        <w:t xml:space="preserve"> </w:t>
      </w:r>
      <w:proofErr w:type="spellStart"/>
      <w:r w:rsidRPr="00820E9F">
        <w:rPr>
          <w:lang w:val="en-US"/>
        </w:rPr>
        <w:t>ekonomikoy</w:t>
      </w:r>
      <w:proofErr w:type="spellEnd"/>
      <w:r w:rsidRPr="00820E9F">
        <w:rPr>
          <w:lang w:val="en-US"/>
        </w:rPr>
        <w:t xml:space="preserve"> : </w:t>
      </w:r>
      <w:proofErr w:type="spellStart"/>
      <w:r w:rsidRPr="00820E9F">
        <w:rPr>
          <w:lang w:val="en-US"/>
        </w:rPr>
        <w:t>effektivnost</w:t>
      </w:r>
      <w:proofErr w:type="spellEnd"/>
      <w:r w:rsidRPr="00820E9F">
        <w:rPr>
          <w:lang w:val="en-US"/>
        </w:rPr>
        <w:t xml:space="preserve"> </w:t>
      </w:r>
      <w:proofErr w:type="spellStart"/>
      <w:r w:rsidRPr="00820E9F">
        <w:rPr>
          <w:lang w:val="en-US"/>
        </w:rPr>
        <w:t>i</w:t>
      </w:r>
      <w:proofErr w:type="spellEnd"/>
      <w:r w:rsidRPr="00820E9F">
        <w:rPr>
          <w:lang w:val="en-US"/>
        </w:rPr>
        <w:t xml:space="preserve"> </w:t>
      </w:r>
      <w:proofErr w:type="spellStart"/>
      <w:r w:rsidRPr="00820E9F">
        <w:rPr>
          <w:lang w:val="en-US"/>
        </w:rPr>
        <w:t>izderjki</w:t>
      </w:r>
      <w:proofErr w:type="spellEnd"/>
      <w:r w:rsidRPr="00820E9F">
        <w:rPr>
          <w:lang w:val="en-US"/>
        </w:rPr>
        <w:t xml:space="preserve">» (Imported institutions in the Transitional countries : efficiency and costs) 2003 (with </w:t>
      </w:r>
      <w:proofErr w:type="spellStart"/>
      <w:r w:rsidRPr="00820E9F">
        <w:rPr>
          <w:lang w:val="en-US"/>
        </w:rPr>
        <w:t>V.Mau</w:t>
      </w:r>
      <w:proofErr w:type="spellEnd"/>
      <w:r w:rsidRPr="00820E9F">
        <w:rPr>
          <w:lang w:val="en-US"/>
        </w:rPr>
        <w:t xml:space="preserve">, </w:t>
      </w:r>
      <w:proofErr w:type="spellStart"/>
      <w:r w:rsidRPr="00820E9F">
        <w:rPr>
          <w:lang w:val="en-US"/>
        </w:rPr>
        <w:t>S.Javoronkov</w:t>
      </w:r>
      <w:proofErr w:type="spellEnd"/>
      <w:r w:rsidRPr="00820E9F">
        <w:rPr>
          <w:lang w:val="en-US"/>
        </w:rPr>
        <w:t xml:space="preserve"> et al)</w:t>
      </w:r>
    </w:p>
    <w:p w:rsidR="00491F2A" w:rsidRPr="00D014DB" w:rsidRDefault="00491F2A" w:rsidP="00491F2A">
      <w:pPr>
        <w:pStyle w:val="a5"/>
        <w:numPr>
          <w:ilvl w:val="0"/>
          <w:numId w:val="17"/>
        </w:numPr>
        <w:spacing w:after="60" w:line="300" w:lineRule="auto"/>
        <w:ind w:left="714" w:hanging="357"/>
        <w:jc w:val="both"/>
        <w:rPr>
          <w:lang w:val="en-US"/>
        </w:rPr>
      </w:pPr>
      <w:r w:rsidRPr="00D014DB">
        <w:rPr>
          <w:lang w:val="en-US"/>
        </w:rPr>
        <w:t xml:space="preserve">  </w:t>
      </w:r>
      <w:r>
        <w:t xml:space="preserve"> </w:t>
      </w:r>
      <w:r w:rsidRPr="00D014DB">
        <w:rPr>
          <w:lang w:val="en-US"/>
        </w:rPr>
        <w:t>“</w:t>
      </w:r>
      <w:proofErr w:type="spellStart"/>
      <w:proofErr w:type="gramStart"/>
      <w:r w:rsidRPr="00D014DB">
        <w:rPr>
          <w:lang w:val="en-US"/>
        </w:rPr>
        <w:t>Pomosh</w:t>
      </w:r>
      <w:proofErr w:type="spellEnd"/>
      <w:r w:rsidRPr="00D014DB">
        <w:rPr>
          <w:lang w:val="en-US"/>
        </w:rPr>
        <w:t xml:space="preserve">  </w:t>
      </w:r>
      <w:proofErr w:type="spellStart"/>
      <w:r w:rsidRPr="00D014DB">
        <w:rPr>
          <w:lang w:val="en-US"/>
        </w:rPr>
        <w:t>postsocialisticheskim</w:t>
      </w:r>
      <w:proofErr w:type="spellEnd"/>
      <w:proofErr w:type="gramEnd"/>
      <w:r w:rsidRPr="00D014DB">
        <w:rPr>
          <w:lang w:val="en-US"/>
        </w:rPr>
        <w:t xml:space="preserve"> </w:t>
      </w:r>
      <w:proofErr w:type="spellStart"/>
      <w:r w:rsidRPr="00D014DB">
        <w:rPr>
          <w:lang w:val="en-US"/>
        </w:rPr>
        <w:t>stranam</w:t>
      </w:r>
      <w:proofErr w:type="spellEnd"/>
      <w:r w:rsidRPr="00D014DB">
        <w:rPr>
          <w:lang w:val="en-US"/>
        </w:rPr>
        <w:t xml:space="preserve">: Factory </w:t>
      </w:r>
      <w:proofErr w:type="spellStart"/>
      <w:r w:rsidRPr="00D014DB">
        <w:rPr>
          <w:lang w:val="en-US"/>
        </w:rPr>
        <w:t>Effectivnosty</w:t>
      </w:r>
      <w:proofErr w:type="spellEnd"/>
      <w:r w:rsidRPr="00D014DB">
        <w:rPr>
          <w:lang w:val="en-US"/>
        </w:rPr>
        <w:t xml:space="preserve">” (“Aid to Post-Socialist Countries: Factors of Efficiency”) // </w:t>
      </w:r>
      <w:proofErr w:type="spellStart"/>
      <w:r w:rsidRPr="00D014DB">
        <w:rPr>
          <w:lang w:val="en-US"/>
        </w:rPr>
        <w:t>Mirovaya</w:t>
      </w:r>
      <w:proofErr w:type="spellEnd"/>
      <w:r w:rsidRPr="00D014DB">
        <w:rPr>
          <w:lang w:val="en-US"/>
        </w:rPr>
        <w:t xml:space="preserve"> </w:t>
      </w:r>
      <w:proofErr w:type="spellStart"/>
      <w:r w:rsidRPr="00D014DB">
        <w:rPr>
          <w:lang w:val="en-US"/>
        </w:rPr>
        <w:t>economika</w:t>
      </w:r>
      <w:proofErr w:type="spellEnd"/>
      <w:r w:rsidRPr="00D014DB">
        <w:rPr>
          <w:lang w:val="en-US"/>
        </w:rPr>
        <w:t xml:space="preserve"> </w:t>
      </w:r>
      <w:proofErr w:type="spellStart"/>
      <w:r w:rsidRPr="00D014DB">
        <w:rPr>
          <w:lang w:val="en-US"/>
        </w:rPr>
        <w:t>i</w:t>
      </w:r>
      <w:proofErr w:type="spellEnd"/>
      <w:r w:rsidRPr="00D014DB">
        <w:rPr>
          <w:lang w:val="en-US"/>
        </w:rPr>
        <w:t xml:space="preserve"> </w:t>
      </w:r>
      <w:proofErr w:type="spellStart"/>
      <w:r w:rsidRPr="00D014DB">
        <w:rPr>
          <w:lang w:val="en-US"/>
        </w:rPr>
        <w:t>mejdunarodnye</w:t>
      </w:r>
      <w:proofErr w:type="spellEnd"/>
      <w:r w:rsidRPr="00D014DB">
        <w:rPr>
          <w:lang w:val="en-US"/>
        </w:rPr>
        <w:t xml:space="preserve"> </w:t>
      </w:r>
      <w:proofErr w:type="spellStart"/>
      <w:r w:rsidRPr="00D014DB">
        <w:rPr>
          <w:lang w:val="en-US"/>
        </w:rPr>
        <w:t>otnoshenia</w:t>
      </w:r>
      <w:proofErr w:type="spellEnd"/>
      <w:r w:rsidRPr="00D014DB">
        <w:rPr>
          <w:lang w:val="en-US"/>
        </w:rPr>
        <w:t>», № 6 2003 (with V. Mau).</w:t>
      </w:r>
    </w:p>
    <w:p w:rsidR="00491F2A" w:rsidRPr="00D014DB" w:rsidRDefault="00491F2A" w:rsidP="00491F2A">
      <w:pPr>
        <w:numPr>
          <w:ilvl w:val="0"/>
          <w:numId w:val="17"/>
        </w:numPr>
        <w:spacing w:after="60" w:line="300" w:lineRule="auto"/>
        <w:ind w:left="714" w:right="604" w:hanging="357"/>
        <w:jc w:val="both"/>
      </w:pPr>
      <w:r>
        <w:t xml:space="preserve">  </w:t>
      </w:r>
      <w:r w:rsidRPr="00D91F9B">
        <w:rPr>
          <w:szCs w:val="24"/>
          <w:lang w:val="en-US"/>
        </w:rPr>
        <w:t xml:space="preserve">Regulatory Reform in the Russian Federation – National Context  - Discussion paper </w:t>
      </w:r>
      <w:hyperlink r:id="rId22" w:history="1">
        <w:r w:rsidRPr="00D91F9B">
          <w:rPr>
            <w:rStyle w:val="a4"/>
            <w:bCs/>
            <w:sz w:val="22"/>
            <w:lang w:val="en-GB"/>
          </w:rPr>
          <w:t>http://lnweb90.worldbank.org/ECA/Transport.nsf/0/B8A52273AFC9162085256D56004F97B8/$file/Yanovsky%20final%20Sept02.doc</w:t>
        </w:r>
      </w:hyperlink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jc w:val="both"/>
      </w:pPr>
      <w:r w:rsidRPr="00820E9F">
        <w:t>“Deregulitovanie Rossijskoi Economiki: mekhanizmy vosproizvodstva izbytochnogo regulirovania I institucionalnaya podderjka konkurencii na tovarnyh rynkah” (Russian Economy Deregulation: Excessive Regulations Reproduction incentives and the Competition on the Markets support problems) Moscow, IET 2002 (with Vladimir Mau, S. Zhavoronkov, A.Shadrin)</w:t>
      </w:r>
    </w:p>
    <w:p w:rsidR="00491F2A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</w:pPr>
      <w:r w:rsidRPr="00820E9F">
        <w:t>“Investment Risks in Russia's Regions: Political and Legal Origins”, IET – CEPRA 2002 (with V.Mau, O.Fomitchev, S.Javoronkov, L.Lederman)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</w:pPr>
      <w:r>
        <w:lastRenderedPageBreak/>
        <w:t xml:space="preserve"> </w:t>
      </w:r>
      <w:r w:rsidRPr="00820E9F">
        <w:t>“Politico-Economic Problems of the Russian Regions” (Economic Policy and Economic Development of the Regions Area) 2001, Moscow, IET.  (with  S. Zhavoronkov, O. Kochetkova, A. Mazhuga, D. Cherny, Pierre-Marcel Dejardin, Paul Hobson, Donald Savoie)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</w:pPr>
      <w:r w:rsidRPr="00820E9F">
        <w:t>“Politicheskiye i pravovye faktory ekonomicheskogo rosta v rossiyskikh regionakh (Political and Legal Factors of Economic Growth in Russia’s Regions),” “Voprosy ekonomiki,” 11, 2001, Moscow. (with V. Mau)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</w:pPr>
      <w:r w:rsidRPr="00820E9F">
        <w:t>“Rezultaty vyborov, kak pokazatel sprosa na instituty na primere golosovaniy v techeniye pervogo poslerevolutsionnogo desyatiletiya v stranakh s perekhodnoi ekonomikoi i molodoi demokratii (Election outcomes as an indicator of demand for institutions: Voting in the transition countries under immature democracies over the first post-revolutionary decade),” 2001, Moscow, IET (with V. Mau, S. Zhavoronkov, D. Cherny)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</w:pPr>
      <w:proofErr w:type="spellStart"/>
      <w:r w:rsidRPr="00026898">
        <w:rPr>
          <w:lang w:val="en-US"/>
        </w:rPr>
        <w:t>K.Yanovskiy</w:t>
      </w:r>
      <w:proofErr w:type="spellEnd"/>
      <w:r w:rsidRPr="00026898">
        <w:rPr>
          <w:lang w:val="en-US"/>
        </w:rPr>
        <w:t xml:space="preserve">, </w:t>
      </w:r>
      <w:r w:rsidRPr="00820E9F">
        <w:t xml:space="preserve">S. Zhavoronkov «Political Economy of the Reforms: decision- making mechanism at the stages of Revolution and Stabilization” , ILPP, 2001 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  <w:rPr>
          <w:lang w:val="en-US"/>
        </w:rPr>
      </w:pPr>
      <w:proofErr w:type="spellStart"/>
      <w:r w:rsidRPr="00DA1217">
        <w:rPr>
          <w:lang w:val="en-US"/>
        </w:rPr>
        <w:t>K.Yanovskiy</w:t>
      </w:r>
      <w:proofErr w:type="spellEnd"/>
      <w:r w:rsidRPr="00DA1217">
        <w:rPr>
          <w:lang w:val="en-US"/>
        </w:rPr>
        <w:t xml:space="preserve"> “Political Economy of Privatization”, ILPP, 2001 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</w:pPr>
      <w:r>
        <w:rPr>
          <w:rStyle w:val="a6"/>
          <w:b w:val="0"/>
          <w:bCs w:val="0"/>
        </w:rPr>
        <w:t xml:space="preserve">K.Yanovskiy,  </w:t>
      </w:r>
      <w:r w:rsidRPr="00820E9F">
        <w:rPr>
          <w:rStyle w:val="a6"/>
          <w:b w:val="0"/>
          <w:bCs w:val="0"/>
        </w:rPr>
        <w:t>Olga Makarova</w:t>
      </w:r>
      <w:r w:rsidRPr="00820E9F">
        <w:t>,  S. Zhavoronkov</w:t>
      </w:r>
      <w:r w:rsidRPr="00820E9F">
        <w:rPr>
          <w:rStyle w:val="a6"/>
          <w:b w:val="0"/>
          <w:bCs w:val="0"/>
        </w:rPr>
        <w:t xml:space="preserve"> “</w:t>
      </w:r>
      <w:r w:rsidRPr="00E16EAC">
        <w:t>The Russian Economy Today. Deregulation</w:t>
      </w:r>
      <w:r w:rsidRPr="00820E9F">
        <w:t>”,</w:t>
      </w:r>
      <w:r>
        <w:t xml:space="preserve"> Moscow School of political Studies,</w:t>
      </w:r>
      <w:r w:rsidRPr="00820E9F">
        <w:t xml:space="preserve"> 2001 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</w:pPr>
      <w:r w:rsidRPr="00820E9F">
        <w:t>“Economic factors of Electoral Behavior”, IET, 2001 (with V. Mau, O.Kochetkova, S. Zhavoronkov)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</w:pPr>
      <w:r w:rsidRPr="00820E9F">
        <w:t>“Approaches to the Russian Economy deregulation Problem”, Working Centre for Economic Reforms Bulletin, 2000, #103-104 (with V. Mau, O.Kuznetsova, P.Kuznetsov, A.Shadrin, S. Zhavoronkov)</w:t>
      </w:r>
    </w:p>
    <w:p w:rsidR="00491F2A" w:rsidRPr="00820E9F" w:rsidRDefault="00491F2A" w:rsidP="00491F2A">
      <w:pPr>
        <w:numPr>
          <w:ilvl w:val="0"/>
          <w:numId w:val="17"/>
        </w:numPr>
        <w:spacing w:after="60" w:line="300" w:lineRule="auto"/>
        <w:ind w:left="714" w:hanging="357"/>
        <w:jc w:val="both"/>
      </w:pPr>
      <w:r w:rsidRPr="00820E9F">
        <w:t xml:space="preserve">“Relationships between Commercial Enterprises and Regional Authorities. Part III - Aspects of Relations between Enterprises and Regional Authorities. </w:t>
      </w:r>
      <w:r w:rsidRPr="00D42290">
        <w:t>Scope for lobbying at the regional and federal levels</w:t>
      </w:r>
      <w:r w:rsidRPr="00820E9F">
        <w:t>”, 2000</w:t>
      </w:r>
    </w:p>
    <w:p w:rsidR="00491F2A" w:rsidRPr="00A53EF4" w:rsidRDefault="00491F2A" w:rsidP="00491F2A">
      <w:pPr>
        <w:spacing w:after="60" w:line="300" w:lineRule="auto"/>
        <w:ind w:left="720"/>
        <w:rPr>
          <w:bCs/>
          <w:sz w:val="22"/>
          <w:lang w:val="en-GB"/>
        </w:rPr>
      </w:pPr>
    </w:p>
    <w:p w:rsidR="00491F2A" w:rsidRPr="009512A8" w:rsidRDefault="00491F2A" w:rsidP="00491F2A">
      <w:pPr>
        <w:pStyle w:val="a5"/>
        <w:spacing w:after="60" w:line="300" w:lineRule="auto"/>
        <w:rPr>
          <w:lang w:val="en-GB"/>
        </w:rPr>
      </w:pPr>
    </w:p>
    <w:p w:rsidR="00523E7C" w:rsidRPr="00D44C78" w:rsidRDefault="00523E7C" w:rsidP="00491F2A">
      <w:pPr>
        <w:spacing w:after="60" w:line="300" w:lineRule="auto"/>
        <w:rPr>
          <w:szCs w:val="24"/>
          <w:lang w:val="en-US"/>
        </w:rPr>
      </w:pPr>
    </w:p>
    <w:sectPr w:rsidR="00523E7C" w:rsidRPr="00D44C78" w:rsidSect="00CA571A">
      <w:footerReference w:type="default" r:id="rId23"/>
      <w:headerReference w:type="first" r:id="rId24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99" w:rsidRDefault="00064199" w:rsidP="00151CB4">
      <w:r>
        <w:separator/>
      </w:r>
    </w:p>
  </w:endnote>
  <w:endnote w:type="continuationSeparator" w:id="0">
    <w:p w:rsidR="00064199" w:rsidRDefault="00064199" w:rsidP="0015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iosBlack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616"/>
      <w:docPartObj>
        <w:docPartGallery w:val="Page Numbers (Bottom of Page)"/>
        <w:docPartUnique/>
      </w:docPartObj>
    </w:sdtPr>
    <w:sdtContent>
      <w:p w:rsidR="004B650B" w:rsidRDefault="00F83B75">
        <w:pPr>
          <w:pStyle w:val="aa"/>
          <w:jc w:val="right"/>
        </w:pPr>
        <w:fldSimple w:instr=" PAGE   \* MERGEFORMAT ">
          <w:r w:rsidR="00F97139">
            <w:rPr>
              <w:noProof/>
            </w:rPr>
            <w:t>2</w:t>
          </w:r>
        </w:fldSimple>
      </w:p>
    </w:sdtContent>
  </w:sdt>
  <w:p w:rsidR="004B650B" w:rsidRDefault="004B65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99" w:rsidRDefault="00064199" w:rsidP="00151CB4">
      <w:r>
        <w:separator/>
      </w:r>
    </w:p>
  </w:footnote>
  <w:footnote w:type="continuationSeparator" w:id="0">
    <w:p w:rsidR="00064199" w:rsidRDefault="00064199" w:rsidP="00151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5B" w:rsidRPr="003D54D4" w:rsidRDefault="001C4C5B" w:rsidP="001C4C5B">
    <w:pPr>
      <w:pStyle w:val="a8"/>
      <w:jc w:val="right"/>
      <w:rPr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in;height:3in" o:bullet="t"/>
    </w:pict>
  </w:numPicBullet>
  <w:numPicBullet w:numPicBulletId="1">
    <w:pict>
      <v:shape id="_x0000_i1124" type="#_x0000_t75" style="width:3in;height:3in" o:bullet="t"/>
    </w:pict>
  </w:numPicBullet>
  <w:numPicBullet w:numPicBulletId="2">
    <w:pict>
      <v:shape id="_x0000_i1125" type="#_x0000_t75" style="width:3in;height:3in" o:bullet="t"/>
    </w:pict>
  </w:numPicBullet>
  <w:abstractNum w:abstractNumId="0">
    <w:nsid w:val="0256459F"/>
    <w:multiLevelType w:val="multilevel"/>
    <w:tmpl w:val="6134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  <w:rPr>
        <w:b w:val="0"/>
      </w:rPr>
    </w:lvl>
  </w:abstractNum>
  <w:abstractNum w:abstractNumId="2">
    <w:nsid w:val="0E771EA7"/>
    <w:multiLevelType w:val="multilevel"/>
    <w:tmpl w:val="3FBE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F2413"/>
    <w:multiLevelType w:val="multilevel"/>
    <w:tmpl w:val="4B78D1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31939"/>
    <w:multiLevelType w:val="multilevel"/>
    <w:tmpl w:val="9A8C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77E5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>
    <w:nsid w:val="2EB62EA5"/>
    <w:multiLevelType w:val="hybridMultilevel"/>
    <w:tmpl w:val="48DE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82EEB"/>
    <w:multiLevelType w:val="hybridMultilevel"/>
    <w:tmpl w:val="48DE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C3266"/>
    <w:multiLevelType w:val="hybridMultilevel"/>
    <w:tmpl w:val="18781B50"/>
    <w:lvl w:ilvl="0" w:tplc="04190011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8647C"/>
    <w:multiLevelType w:val="singleLevel"/>
    <w:tmpl w:val="5EE4DC2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/>
      </w:rPr>
    </w:lvl>
  </w:abstractNum>
  <w:abstractNum w:abstractNumId="10">
    <w:nsid w:val="41220A22"/>
    <w:multiLevelType w:val="multilevel"/>
    <w:tmpl w:val="E062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31E1F"/>
    <w:multiLevelType w:val="multilevel"/>
    <w:tmpl w:val="A6AC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B4BA4"/>
    <w:multiLevelType w:val="hybridMultilevel"/>
    <w:tmpl w:val="48DE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604F0"/>
    <w:multiLevelType w:val="hybridMultilevel"/>
    <w:tmpl w:val="3E000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76A91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  <w:rPr>
        <w:b w:val="0"/>
      </w:rPr>
    </w:lvl>
  </w:abstractNum>
  <w:abstractNum w:abstractNumId="15">
    <w:nsid w:val="717B4B2C"/>
    <w:multiLevelType w:val="hybridMultilevel"/>
    <w:tmpl w:val="FF46C02C"/>
    <w:lvl w:ilvl="0" w:tplc="1E3A1A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C5A1A"/>
    <w:multiLevelType w:val="hybridMultilevel"/>
    <w:tmpl w:val="90B0193C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680388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  <w:rPr>
        <w:b w:val="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6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15"/>
  </w:num>
  <w:num w:numId="12">
    <w:abstractNumId w:val="3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10200"/>
    <w:rsid w:val="00026898"/>
    <w:rsid w:val="00030F59"/>
    <w:rsid w:val="00042B25"/>
    <w:rsid w:val="00054925"/>
    <w:rsid w:val="000551C2"/>
    <w:rsid w:val="0006300B"/>
    <w:rsid w:val="00064199"/>
    <w:rsid w:val="0008675A"/>
    <w:rsid w:val="00087475"/>
    <w:rsid w:val="00090B66"/>
    <w:rsid w:val="000B47C7"/>
    <w:rsid w:val="000C3201"/>
    <w:rsid w:val="000D01D6"/>
    <w:rsid w:val="000F522D"/>
    <w:rsid w:val="00100716"/>
    <w:rsid w:val="00110200"/>
    <w:rsid w:val="00115B59"/>
    <w:rsid w:val="00130D04"/>
    <w:rsid w:val="00151CB4"/>
    <w:rsid w:val="001536F7"/>
    <w:rsid w:val="001554B4"/>
    <w:rsid w:val="00165ED5"/>
    <w:rsid w:val="00183D17"/>
    <w:rsid w:val="00193F29"/>
    <w:rsid w:val="001A26E0"/>
    <w:rsid w:val="001A5788"/>
    <w:rsid w:val="001B68FF"/>
    <w:rsid w:val="001C4C5B"/>
    <w:rsid w:val="001D242B"/>
    <w:rsid w:val="001D7F50"/>
    <w:rsid w:val="001F07C0"/>
    <w:rsid w:val="001F4E73"/>
    <w:rsid w:val="001F6F7E"/>
    <w:rsid w:val="0021346E"/>
    <w:rsid w:val="00241950"/>
    <w:rsid w:val="00271564"/>
    <w:rsid w:val="00277285"/>
    <w:rsid w:val="002823B5"/>
    <w:rsid w:val="00285C2F"/>
    <w:rsid w:val="002A18FF"/>
    <w:rsid w:val="002A3B41"/>
    <w:rsid w:val="002B39C0"/>
    <w:rsid w:val="002B6A9B"/>
    <w:rsid w:val="002C37BC"/>
    <w:rsid w:val="002D7986"/>
    <w:rsid w:val="002E49C1"/>
    <w:rsid w:val="002F0E19"/>
    <w:rsid w:val="002F1536"/>
    <w:rsid w:val="00307D23"/>
    <w:rsid w:val="00353773"/>
    <w:rsid w:val="00361305"/>
    <w:rsid w:val="00380145"/>
    <w:rsid w:val="00383E61"/>
    <w:rsid w:val="0039009B"/>
    <w:rsid w:val="00390894"/>
    <w:rsid w:val="00396B45"/>
    <w:rsid w:val="003A2994"/>
    <w:rsid w:val="003B7F0B"/>
    <w:rsid w:val="003D7895"/>
    <w:rsid w:val="003F17AE"/>
    <w:rsid w:val="003F1C36"/>
    <w:rsid w:val="003F5CDA"/>
    <w:rsid w:val="003F7820"/>
    <w:rsid w:val="00417B7A"/>
    <w:rsid w:val="00425961"/>
    <w:rsid w:val="00437231"/>
    <w:rsid w:val="00440FA1"/>
    <w:rsid w:val="00491F2A"/>
    <w:rsid w:val="00494CE2"/>
    <w:rsid w:val="004B3FD8"/>
    <w:rsid w:val="004B650B"/>
    <w:rsid w:val="004C2A1E"/>
    <w:rsid w:val="004C3BDC"/>
    <w:rsid w:val="004C6EAB"/>
    <w:rsid w:val="004D2717"/>
    <w:rsid w:val="004E62ED"/>
    <w:rsid w:val="004F4088"/>
    <w:rsid w:val="00503307"/>
    <w:rsid w:val="00514DD6"/>
    <w:rsid w:val="00523E7C"/>
    <w:rsid w:val="005402E4"/>
    <w:rsid w:val="00546213"/>
    <w:rsid w:val="00553960"/>
    <w:rsid w:val="00564F70"/>
    <w:rsid w:val="00573B60"/>
    <w:rsid w:val="00585F19"/>
    <w:rsid w:val="005A3437"/>
    <w:rsid w:val="005A55C0"/>
    <w:rsid w:val="005A6507"/>
    <w:rsid w:val="005C1745"/>
    <w:rsid w:val="005D65A8"/>
    <w:rsid w:val="005E40A9"/>
    <w:rsid w:val="005E5EFC"/>
    <w:rsid w:val="00611B86"/>
    <w:rsid w:val="0062278D"/>
    <w:rsid w:val="00624D4C"/>
    <w:rsid w:val="00635BD8"/>
    <w:rsid w:val="00642E54"/>
    <w:rsid w:val="006470CC"/>
    <w:rsid w:val="0066412E"/>
    <w:rsid w:val="006646E0"/>
    <w:rsid w:val="00666C91"/>
    <w:rsid w:val="006B15D4"/>
    <w:rsid w:val="006B4668"/>
    <w:rsid w:val="006B48C9"/>
    <w:rsid w:val="006C258F"/>
    <w:rsid w:val="006C2989"/>
    <w:rsid w:val="006D7CE7"/>
    <w:rsid w:val="006E352E"/>
    <w:rsid w:val="006F1969"/>
    <w:rsid w:val="006F5B0F"/>
    <w:rsid w:val="006F682B"/>
    <w:rsid w:val="00701E00"/>
    <w:rsid w:val="00715074"/>
    <w:rsid w:val="00725561"/>
    <w:rsid w:val="00727448"/>
    <w:rsid w:val="00741DA9"/>
    <w:rsid w:val="00766F63"/>
    <w:rsid w:val="0077223E"/>
    <w:rsid w:val="0079114E"/>
    <w:rsid w:val="007A3806"/>
    <w:rsid w:val="007A796E"/>
    <w:rsid w:val="007B5368"/>
    <w:rsid w:val="007B5D3A"/>
    <w:rsid w:val="007E207F"/>
    <w:rsid w:val="007F440B"/>
    <w:rsid w:val="008001C0"/>
    <w:rsid w:val="008061A8"/>
    <w:rsid w:val="00812F94"/>
    <w:rsid w:val="0081607B"/>
    <w:rsid w:val="00820E9F"/>
    <w:rsid w:val="008215FC"/>
    <w:rsid w:val="008250AA"/>
    <w:rsid w:val="00830C71"/>
    <w:rsid w:val="00843692"/>
    <w:rsid w:val="00843DF0"/>
    <w:rsid w:val="0084534F"/>
    <w:rsid w:val="008508B6"/>
    <w:rsid w:val="008556E9"/>
    <w:rsid w:val="00855950"/>
    <w:rsid w:val="00867293"/>
    <w:rsid w:val="008942E1"/>
    <w:rsid w:val="008A0328"/>
    <w:rsid w:val="008A0957"/>
    <w:rsid w:val="008A231B"/>
    <w:rsid w:val="008A53C5"/>
    <w:rsid w:val="008B38B4"/>
    <w:rsid w:val="008C23FE"/>
    <w:rsid w:val="008C6917"/>
    <w:rsid w:val="008D5B0A"/>
    <w:rsid w:val="008D74A5"/>
    <w:rsid w:val="008E1599"/>
    <w:rsid w:val="009441AC"/>
    <w:rsid w:val="009517C1"/>
    <w:rsid w:val="00961152"/>
    <w:rsid w:val="00977D2C"/>
    <w:rsid w:val="00996CE6"/>
    <w:rsid w:val="009973CB"/>
    <w:rsid w:val="009C1767"/>
    <w:rsid w:val="009C47EE"/>
    <w:rsid w:val="009C4FDA"/>
    <w:rsid w:val="009D4247"/>
    <w:rsid w:val="009E0BE2"/>
    <w:rsid w:val="00A06194"/>
    <w:rsid w:val="00A30912"/>
    <w:rsid w:val="00A31254"/>
    <w:rsid w:val="00A60200"/>
    <w:rsid w:val="00A6053E"/>
    <w:rsid w:val="00A6429D"/>
    <w:rsid w:val="00A660E4"/>
    <w:rsid w:val="00A70530"/>
    <w:rsid w:val="00A90644"/>
    <w:rsid w:val="00AC2D99"/>
    <w:rsid w:val="00AC719C"/>
    <w:rsid w:val="00AE3A3E"/>
    <w:rsid w:val="00AE42C2"/>
    <w:rsid w:val="00B0421E"/>
    <w:rsid w:val="00B048D9"/>
    <w:rsid w:val="00B13B39"/>
    <w:rsid w:val="00B37ADA"/>
    <w:rsid w:val="00B435BE"/>
    <w:rsid w:val="00B51E4B"/>
    <w:rsid w:val="00B75A55"/>
    <w:rsid w:val="00B94404"/>
    <w:rsid w:val="00B9477E"/>
    <w:rsid w:val="00BA3080"/>
    <w:rsid w:val="00BB61AD"/>
    <w:rsid w:val="00BC36D3"/>
    <w:rsid w:val="00BC6FBB"/>
    <w:rsid w:val="00BF0F4F"/>
    <w:rsid w:val="00C00B84"/>
    <w:rsid w:val="00C03B45"/>
    <w:rsid w:val="00C0786C"/>
    <w:rsid w:val="00C542FD"/>
    <w:rsid w:val="00C63D3D"/>
    <w:rsid w:val="00C7598F"/>
    <w:rsid w:val="00CA1CF5"/>
    <w:rsid w:val="00CA2664"/>
    <w:rsid w:val="00CA571A"/>
    <w:rsid w:val="00CB02C0"/>
    <w:rsid w:val="00CB4EFC"/>
    <w:rsid w:val="00CC28DA"/>
    <w:rsid w:val="00CC5B65"/>
    <w:rsid w:val="00CD60B3"/>
    <w:rsid w:val="00D014DB"/>
    <w:rsid w:val="00D11D4C"/>
    <w:rsid w:val="00D13BD9"/>
    <w:rsid w:val="00D150B6"/>
    <w:rsid w:val="00D30333"/>
    <w:rsid w:val="00D30510"/>
    <w:rsid w:val="00D33FEC"/>
    <w:rsid w:val="00D36717"/>
    <w:rsid w:val="00D42290"/>
    <w:rsid w:val="00D428BB"/>
    <w:rsid w:val="00D44C78"/>
    <w:rsid w:val="00D4658E"/>
    <w:rsid w:val="00D629A1"/>
    <w:rsid w:val="00D8549B"/>
    <w:rsid w:val="00D91F9B"/>
    <w:rsid w:val="00D93EDE"/>
    <w:rsid w:val="00D95005"/>
    <w:rsid w:val="00DA1217"/>
    <w:rsid w:val="00DA3D1B"/>
    <w:rsid w:val="00DC7A79"/>
    <w:rsid w:val="00DD13CD"/>
    <w:rsid w:val="00DD5FB9"/>
    <w:rsid w:val="00DE478E"/>
    <w:rsid w:val="00DE4876"/>
    <w:rsid w:val="00DF00E2"/>
    <w:rsid w:val="00DF774B"/>
    <w:rsid w:val="00E00D6E"/>
    <w:rsid w:val="00E06EA5"/>
    <w:rsid w:val="00E16EAC"/>
    <w:rsid w:val="00E3281C"/>
    <w:rsid w:val="00E4081C"/>
    <w:rsid w:val="00E421A4"/>
    <w:rsid w:val="00E518D3"/>
    <w:rsid w:val="00E70AC7"/>
    <w:rsid w:val="00E77880"/>
    <w:rsid w:val="00E90656"/>
    <w:rsid w:val="00E912B5"/>
    <w:rsid w:val="00EB5453"/>
    <w:rsid w:val="00EB57AC"/>
    <w:rsid w:val="00EC340A"/>
    <w:rsid w:val="00ED731B"/>
    <w:rsid w:val="00F22B99"/>
    <w:rsid w:val="00F36463"/>
    <w:rsid w:val="00F528C1"/>
    <w:rsid w:val="00F541B5"/>
    <w:rsid w:val="00F5595A"/>
    <w:rsid w:val="00F66469"/>
    <w:rsid w:val="00F73EE1"/>
    <w:rsid w:val="00F74A08"/>
    <w:rsid w:val="00F761FF"/>
    <w:rsid w:val="00F83B75"/>
    <w:rsid w:val="00F85DB0"/>
    <w:rsid w:val="00F91EDB"/>
    <w:rsid w:val="00F97139"/>
    <w:rsid w:val="00FB2BB5"/>
    <w:rsid w:val="00FB58DB"/>
    <w:rsid w:val="00FC153D"/>
    <w:rsid w:val="00FD7415"/>
    <w:rsid w:val="00FE23AF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200"/>
    <w:rPr>
      <w:sz w:val="24"/>
      <w:lang w:val="fr-FR" w:bidi="ar-SA"/>
    </w:rPr>
  </w:style>
  <w:style w:type="paragraph" w:styleId="1">
    <w:name w:val="heading 1"/>
    <w:basedOn w:val="a"/>
    <w:next w:val="a"/>
    <w:link w:val="10"/>
    <w:qFormat/>
    <w:rsid w:val="00110200"/>
    <w:pPr>
      <w:keepNext/>
      <w:jc w:val="center"/>
      <w:outlineLvl w:val="0"/>
    </w:pPr>
    <w:rPr>
      <w:b/>
      <w:sz w:val="22"/>
      <w:lang w:val="en-GB" w:eastAsia="fr-FR"/>
    </w:rPr>
  </w:style>
  <w:style w:type="paragraph" w:styleId="2">
    <w:name w:val="heading 2"/>
    <w:basedOn w:val="a"/>
    <w:next w:val="a"/>
    <w:qFormat/>
    <w:rsid w:val="00110200"/>
    <w:pPr>
      <w:keepNext/>
      <w:widowControl w:val="0"/>
      <w:tabs>
        <w:tab w:val="left" w:pos="709"/>
        <w:tab w:val="left" w:pos="3828"/>
      </w:tabs>
      <w:outlineLvl w:val="1"/>
    </w:pPr>
    <w:rPr>
      <w:rFonts w:ascii="Arial" w:hAnsi="Arial"/>
      <w:b/>
      <w:snapToGrid w:val="0"/>
      <w:sz w:val="20"/>
      <w:lang w:val="en-US"/>
    </w:rPr>
  </w:style>
  <w:style w:type="paragraph" w:styleId="3">
    <w:name w:val="heading 3"/>
    <w:basedOn w:val="a"/>
    <w:next w:val="a"/>
    <w:qFormat/>
    <w:rsid w:val="00110200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564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F1C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4F70"/>
    <w:pPr>
      <w:widowControl w:val="0"/>
      <w:tabs>
        <w:tab w:val="left" w:pos="0"/>
        <w:tab w:val="left" w:pos="283"/>
        <w:tab w:val="left" w:pos="850"/>
        <w:tab w:val="left" w:pos="3402"/>
        <w:tab w:val="left" w:pos="3600"/>
      </w:tabs>
      <w:suppressAutoHyphens/>
    </w:pPr>
    <w:rPr>
      <w:rFonts w:ascii="Arial" w:hAnsi="Arial"/>
      <w:snapToGrid w:val="0"/>
      <w:sz w:val="20"/>
      <w:lang w:val="en-US"/>
    </w:rPr>
  </w:style>
  <w:style w:type="character" w:styleId="a4">
    <w:name w:val="Hyperlink"/>
    <w:basedOn w:val="a0"/>
    <w:rsid w:val="008061A8"/>
    <w:rPr>
      <w:color w:val="0000FF"/>
      <w:u w:val="single"/>
    </w:rPr>
  </w:style>
  <w:style w:type="paragraph" w:customStyle="1" w:styleId="11">
    <w:name w:val="1"/>
    <w:basedOn w:val="a"/>
    <w:next w:val="a5"/>
    <w:rsid w:val="008061A8"/>
    <w:pPr>
      <w:spacing w:before="100" w:beforeAutospacing="1" w:after="100" w:afterAutospacing="1"/>
    </w:pPr>
    <w:rPr>
      <w:szCs w:val="24"/>
      <w:lang w:val="en-US"/>
    </w:rPr>
  </w:style>
  <w:style w:type="character" w:styleId="a6">
    <w:name w:val="Strong"/>
    <w:basedOn w:val="a0"/>
    <w:qFormat/>
    <w:rsid w:val="008061A8"/>
    <w:rPr>
      <w:b/>
      <w:bCs/>
    </w:rPr>
  </w:style>
  <w:style w:type="paragraph" w:styleId="a5">
    <w:name w:val="Normal (Web)"/>
    <w:basedOn w:val="a"/>
    <w:uiPriority w:val="99"/>
    <w:rsid w:val="008061A8"/>
    <w:rPr>
      <w:szCs w:val="24"/>
    </w:rPr>
  </w:style>
  <w:style w:type="paragraph" w:styleId="a7">
    <w:name w:val="Body Text Indent"/>
    <w:basedOn w:val="a"/>
    <w:rsid w:val="00CA2664"/>
    <w:pPr>
      <w:spacing w:after="120"/>
      <w:ind w:left="283"/>
    </w:pPr>
  </w:style>
  <w:style w:type="paragraph" w:styleId="a8">
    <w:name w:val="header"/>
    <w:basedOn w:val="a"/>
    <w:rsid w:val="008001C0"/>
    <w:pPr>
      <w:tabs>
        <w:tab w:val="center" w:pos="4153"/>
        <w:tab w:val="right" w:pos="8306"/>
      </w:tabs>
      <w:spacing w:before="60"/>
      <w:ind w:firstLine="567"/>
      <w:jc w:val="both"/>
    </w:pPr>
    <w:rPr>
      <w:lang w:val="ru-RU" w:eastAsia="ru-RU"/>
    </w:rPr>
  </w:style>
  <w:style w:type="character" w:styleId="a9">
    <w:name w:val="page number"/>
    <w:basedOn w:val="a0"/>
    <w:rsid w:val="008001C0"/>
  </w:style>
  <w:style w:type="character" w:customStyle="1" w:styleId="h1">
    <w:name w:val="h1"/>
    <w:basedOn w:val="a0"/>
    <w:rsid w:val="00DF00E2"/>
  </w:style>
  <w:style w:type="paragraph" w:styleId="aa">
    <w:name w:val="footer"/>
    <w:basedOn w:val="a"/>
    <w:link w:val="ab"/>
    <w:uiPriority w:val="99"/>
    <w:rsid w:val="002A18FF"/>
    <w:pPr>
      <w:tabs>
        <w:tab w:val="center" w:pos="4153"/>
        <w:tab w:val="right" w:pos="8306"/>
      </w:tabs>
    </w:pPr>
    <w:rPr>
      <w:lang w:val="en-GB" w:eastAsia="en-GB"/>
    </w:rPr>
  </w:style>
  <w:style w:type="paragraph" w:customStyle="1" w:styleId="normaltableau">
    <w:name w:val="normal_tableau"/>
    <w:basedOn w:val="a"/>
    <w:rsid w:val="002A18FF"/>
    <w:pPr>
      <w:spacing w:before="120" w:after="120"/>
      <w:jc w:val="both"/>
    </w:pPr>
    <w:rPr>
      <w:rFonts w:ascii="Optima" w:hAnsi="Optima"/>
      <w:sz w:val="22"/>
      <w:lang w:val="en-GB" w:eastAsia="en-GB"/>
    </w:rPr>
  </w:style>
  <w:style w:type="paragraph" w:styleId="ac">
    <w:name w:val="List Paragraph"/>
    <w:basedOn w:val="a"/>
    <w:uiPriority w:val="34"/>
    <w:qFormat/>
    <w:rsid w:val="005D65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65A8"/>
    <w:rPr>
      <w:b/>
      <w:sz w:val="22"/>
      <w:lang w:val="en-GB" w:eastAsia="fr-FR" w:bidi="ar-SA"/>
    </w:rPr>
  </w:style>
  <w:style w:type="character" w:customStyle="1" w:styleId="apple-converted-space">
    <w:name w:val="apple-converted-space"/>
    <w:basedOn w:val="a0"/>
    <w:rsid w:val="00523E7C"/>
  </w:style>
  <w:style w:type="character" w:customStyle="1" w:styleId="longtext">
    <w:name w:val="long_text"/>
    <w:basedOn w:val="a0"/>
    <w:rsid w:val="00523E7C"/>
  </w:style>
  <w:style w:type="character" w:customStyle="1" w:styleId="hps">
    <w:name w:val="hps"/>
    <w:basedOn w:val="a0"/>
    <w:rsid w:val="00523E7C"/>
  </w:style>
  <w:style w:type="character" w:styleId="ad">
    <w:name w:val="FollowedHyperlink"/>
    <w:basedOn w:val="a0"/>
    <w:rsid w:val="00DA1217"/>
    <w:rPr>
      <w:color w:val="800080"/>
      <w:u w:val="single"/>
    </w:rPr>
  </w:style>
  <w:style w:type="character" w:customStyle="1" w:styleId="ab">
    <w:name w:val="Нижний колонтитул Знак"/>
    <w:basedOn w:val="a0"/>
    <w:link w:val="aa"/>
    <w:uiPriority w:val="99"/>
    <w:rsid w:val="004B650B"/>
    <w:rPr>
      <w:sz w:val="24"/>
      <w:lang w:val="en-GB" w:eastAsia="en-GB" w:bidi="ar-SA"/>
    </w:rPr>
  </w:style>
  <w:style w:type="paragraph" w:styleId="ae">
    <w:name w:val="Title"/>
    <w:basedOn w:val="a"/>
    <w:next w:val="a"/>
    <w:link w:val="af"/>
    <w:uiPriority w:val="10"/>
    <w:qFormat/>
    <w:rsid w:val="000F522D"/>
    <w:pPr>
      <w:pBdr>
        <w:bottom w:val="single" w:sz="8" w:space="4" w:color="4F81BD" w:themeColor="accent1"/>
      </w:pBdr>
      <w:bidi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af">
    <w:name w:val="Название Знак"/>
    <w:basedOn w:val="a0"/>
    <w:link w:val="ae"/>
    <w:uiPriority w:val="10"/>
    <w:rsid w:val="000F5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596">
          <w:marLeft w:val="270"/>
          <w:marRight w:val="27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2695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econtransit.org/wp-content/uploads/2017/09/DefensePoliteconSyllabus_240917a.pdf" TargetMode="External"/><Relationship Id="rId13" Type="http://schemas.openxmlformats.org/officeDocument/2006/relationships/hyperlink" Target="https://link.springer.com/article/10.1007/s10602-017-9242-1" TargetMode="External"/><Relationship Id="rId18" Type="http://schemas.openxmlformats.org/officeDocument/2006/relationships/hyperlink" Target="http://instecontransit.ru/statya-v-on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iet.iet.ru/publication.php?folder-id=44&amp;publication-id=2089" TargetMode="External"/><Relationship Id="rId7" Type="http://schemas.openxmlformats.org/officeDocument/2006/relationships/hyperlink" Target="http://instecontransit.org/projects/courses-and-syllabus/" TargetMode="External"/><Relationship Id="rId12" Type="http://schemas.openxmlformats.org/officeDocument/2006/relationships/hyperlink" Target="http://ideas.repec.org/f/pya331.html" TargetMode="External"/><Relationship Id="rId17" Type="http://schemas.openxmlformats.org/officeDocument/2006/relationships/hyperlink" Target="http://ssrn.com/abstract=240374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srn.com/abstract=2745935" TargetMode="External"/><Relationship Id="rId20" Type="http://schemas.openxmlformats.org/officeDocument/2006/relationships/hyperlink" Target="http://www.pubchoicesoc.org/papers2005/yanovskiy_shulgin_zatk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pers.ssrn.com/sol3/cf_dev/AbsByAuth.cfm?per_id=187670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stecontransit.org/how-to-import-modern-western-institutions-to-suppress-economic-growth-in-underdeveloped-countries/the-book-conten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nece.org/hlm/prgm/cph/experts/kyrgyzstan/documents/UNDP_New.Stage.of.Development.pdf" TargetMode="External"/><Relationship Id="rId19" Type="http://schemas.openxmlformats.org/officeDocument/2006/relationships/hyperlink" Target="http://www.obranaastrategie.cz/en/archive/volume-2012/1-2012/articles/challenges-of-a-multi-polar-nuclear-worl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zliyaconference.org/_Uploads/3046Aliyah.pdf" TargetMode="External"/><Relationship Id="rId14" Type="http://schemas.openxmlformats.org/officeDocument/2006/relationships/hyperlink" Target="http://rdcu.be/t22j" TargetMode="External"/><Relationship Id="rId22" Type="http://schemas.openxmlformats.org/officeDocument/2006/relationships/hyperlink" Target="http://lnweb90.worldbank.org/ECA/Transport.nsf/0/B8A52273AFC9162085256D56004F97B8/$file/Yanovsky%20final%20Sept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2740</Words>
  <Characters>18197</Characters>
  <Application>Microsoft Office Word</Application>
  <DocSecurity>0</DocSecurity>
  <Lines>324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20840</CharactersWithSpaces>
  <SharedDoc>false</SharedDoc>
  <HLinks>
    <vt:vector size="72" baseType="variant"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http://lnweb90.worldbank.org/ECA/Transport.nsf/0/B8A52273AFC9162085256D56004F97B8/$file/Yanovsky final Sept02.doc</vt:lpwstr>
      </vt:variant>
      <vt:variant>
        <vt:lpwstr/>
      </vt:variant>
      <vt:variant>
        <vt:i4>5570651</vt:i4>
      </vt:variant>
      <vt:variant>
        <vt:i4>30</vt:i4>
      </vt:variant>
      <vt:variant>
        <vt:i4>0</vt:i4>
      </vt:variant>
      <vt:variant>
        <vt:i4>5</vt:i4>
      </vt:variant>
      <vt:variant>
        <vt:lpwstr>http://wwwiet.iet.ru/publication.php?folder-id=44&amp;publication-id=2089</vt:lpwstr>
      </vt:variant>
      <vt:variant>
        <vt:lpwstr/>
      </vt:variant>
      <vt:variant>
        <vt:i4>3670068</vt:i4>
      </vt:variant>
      <vt:variant>
        <vt:i4>27</vt:i4>
      </vt:variant>
      <vt:variant>
        <vt:i4>0</vt:i4>
      </vt:variant>
      <vt:variant>
        <vt:i4>5</vt:i4>
      </vt:variant>
      <vt:variant>
        <vt:lpwstr>http://www.pubchoicesoc.org/papers2005/yanovskiy_shulgin_zatko.pdf</vt:lpwstr>
      </vt:variant>
      <vt:variant>
        <vt:lpwstr/>
      </vt:variant>
      <vt:variant>
        <vt:i4>6291575</vt:i4>
      </vt:variant>
      <vt:variant>
        <vt:i4>24</vt:i4>
      </vt:variant>
      <vt:variant>
        <vt:i4>0</vt:i4>
      </vt:variant>
      <vt:variant>
        <vt:i4>5</vt:i4>
      </vt:variant>
      <vt:variant>
        <vt:lpwstr>http://www.defenceandstrategy.eu/en/current-issue-1-2012/articles/military-operations-of-the-czech-republic-prospects-for-outsourcing.html</vt:lpwstr>
      </vt:variant>
      <vt:variant>
        <vt:lpwstr/>
      </vt:variant>
      <vt:variant>
        <vt:i4>8323125</vt:i4>
      </vt:variant>
      <vt:variant>
        <vt:i4>21</vt:i4>
      </vt:variant>
      <vt:variant>
        <vt:i4>0</vt:i4>
      </vt:variant>
      <vt:variant>
        <vt:i4>5</vt:i4>
      </vt:variant>
      <vt:variant>
        <vt:lpwstr>http://instecontransit.ru/statya-v-ons/</vt:lpwstr>
      </vt:variant>
      <vt:variant>
        <vt:lpwstr/>
      </vt:variant>
      <vt:variant>
        <vt:i4>4849687</vt:i4>
      </vt:variant>
      <vt:variant>
        <vt:i4>18</vt:i4>
      </vt:variant>
      <vt:variant>
        <vt:i4>0</vt:i4>
      </vt:variant>
      <vt:variant>
        <vt:i4>5</vt:i4>
      </vt:variant>
      <vt:variant>
        <vt:lpwstr>http://ssrn.com/abstract=2403748</vt:lpwstr>
      </vt:variant>
      <vt:variant>
        <vt:lpwstr/>
      </vt:variant>
      <vt:variant>
        <vt:i4>3145782</vt:i4>
      </vt:variant>
      <vt:variant>
        <vt:i4>15</vt:i4>
      </vt:variant>
      <vt:variant>
        <vt:i4>0</vt:i4>
      </vt:variant>
      <vt:variant>
        <vt:i4>5</vt:i4>
      </vt:variant>
      <vt:variant>
        <vt:lpwstr>http://papers.ssrn.com/sol3/cf_dev/AbsByAuth.cfm?per_id=1876707</vt:lpwstr>
      </vt:variant>
      <vt:variant>
        <vt:lpwstr/>
      </vt:variant>
      <vt:variant>
        <vt:i4>4128872</vt:i4>
      </vt:variant>
      <vt:variant>
        <vt:i4>12</vt:i4>
      </vt:variant>
      <vt:variant>
        <vt:i4>0</vt:i4>
      </vt:variant>
      <vt:variant>
        <vt:i4>5</vt:i4>
      </vt:variant>
      <vt:variant>
        <vt:lpwstr>http://instecontransit.org/how-to-import-modern-western-institutions-to-suppress-economic-growth-in-underdeveloped-countries/the-book-content/</vt:lpwstr>
      </vt:variant>
      <vt:variant>
        <vt:lpwstr/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http://ideas.repec.org/f/pya331.html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http://papers.ssrn.com/sol3/cf_dev/AbsByAuth.cfm?per_id=1876707</vt:lpwstr>
      </vt:variant>
      <vt:variant>
        <vt:lpwstr/>
      </vt:variant>
      <vt:variant>
        <vt:i4>2883587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http://www.unece.org/hlm/prgm/cph/experts/kyrgyzstan/documents/UNDP_New.Stage.of.Development.pdf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http://www.herzliyaconference.org/_Uploads/3046Aliyah.pdf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Moshe</dc:creator>
  <cp:lastModifiedBy>Moshe</cp:lastModifiedBy>
  <cp:revision>11</cp:revision>
  <cp:lastPrinted>2017-06-13T17:08:00Z</cp:lastPrinted>
  <dcterms:created xsi:type="dcterms:W3CDTF">2017-07-24T13:42:00Z</dcterms:created>
  <dcterms:modified xsi:type="dcterms:W3CDTF">2017-09-24T18:52:00Z</dcterms:modified>
</cp:coreProperties>
</file>